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B5E" w:rsidRPr="00EB4324" w:rsidRDefault="00B17B5E" w:rsidP="00B17B5E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B4324">
        <w:rPr>
          <w:sz w:val="21"/>
          <w:szCs w:val="21"/>
          <w:lang w:val="sq-AL"/>
        </w:rPr>
        <w:t>Vendim</w:t>
      </w:r>
    </w:p>
    <w:p w:rsidR="00B17B5E" w:rsidRPr="00EB4324" w:rsidRDefault="00B17B5E" w:rsidP="00FF71F1">
      <w:pPr>
        <w:pStyle w:val="NumriData"/>
      </w:pPr>
      <w:r w:rsidRPr="00EB4324">
        <w:t>Nr. 271, datë 18.4.2012</w:t>
      </w:r>
    </w:p>
    <w:p w:rsidR="00B17B5E" w:rsidRPr="00514EEB" w:rsidRDefault="00B17B5E" w:rsidP="00B17B5E">
      <w:pPr>
        <w:pStyle w:val="Paragrafi"/>
        <w:rPr>
          <w:sz w:val="16"/>
          <w:szCs w:val="21"/>
          <w:lang w:val="sq-AL"/>
        </w:rPr>
      </w:pPr>
    </w:p>
    <w:p w:rsidR="00B17B5E" w:rsidRPr="00EB4324" w:rsidRDefault="00B17B5E" w:rsidP="00B17B5E">
      <w:pPr>
        <w:pStyle w:val="Titull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Për një ndryshim në vendimin nr. 231, datë 11.5.2000 të këshillit të ministrave “Për pranimin në shërbimin civil dhe periudhën e provës”, të ndryshuar</w:t>
      </w:r>
    </w:p>
    <w:p w:rsidR="00B17B5E" w:rsidRPr="00514EEB" w:rsidRDefault="00B17B5E" w:rsidP="00FF71F1">
      <w:pPr>
        <w:pStyle w:val="Paragrafi"/>
      </w:pPr>
    </w:p>
    <w:p w:rsidR="00B17B5E" w:rsidRDefault="00B17B5E" w:rsidP="00B17B5E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Në mbështetje të nenit 100 të Kushtetutës dhe të nenit 29 të ligjit nr. 8549, datë 11.11.1999 “Statusi i nëpunësit civil”, me propozimin e Ministrit të Brendshëm, Këshilli i Ministrave</w:t>
      </w:r>
    </w:p>
    <w:p w:rsidR="00B17B5E" w:rsidRPr="00514EEB" w:rsidRDefault="00B17B5E" w:rsidP="00B17B5E">
      <w:pPr>
        <w:pStyle w:val="Paragrafi"/>
        <w:rPr>
          <w:sz w:val="16"/>
          <w:szCs w:val="21"/>
          <w:lang w:val="sq-AL"/>
        </w:rPr>
      </w:pPr>
    </w:p>
    <w:p w:rsidR="00B17B5E" w:rsidRPr="00EB4324" w:rsidRDefault="00B17B5E" w:rsidP="00B17B5E">
      <w:pPr>
        <w:pStyle w:val="VENDOS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Vendosi:</w:t>
      </w:r>
    </w:p>
    <w:p w:rsidR="00B17B5E" w:rsidRPr="00514EEB" w:rsidRDefault="00B17B5E" w:rsidP="00FF71F1">
      <w:pPr>
        <w:pStyle w:val="Paragrafi"/>
      </w:pPr>
    </w:p>
    <w:p w:rsidR="00B17B5E" w:rsidRPr="00D623C0" w:rsidRDefault="00B17B5E" w:rsidP="00FF71F1">
      <w:pPr>
        <w:pStyle w:val="Paragrafi"/>
      </w:pPr>
      <w:r w:rsidRPr="00D623C0">
        <w:t>Pika 17 e vendimit nr. 231, datë 11.5.2000 të Këshillit të Ministrave, të ndryshuar, ndryshohet si më poshtë vijon:</w:t>
      </w:r>
    </w:p>
    <w:p w:rsidR="00B17B5E" w:rsidRPr="00D623C0" w:rsidRDefault="00B17B5E" w:rsidP="00FF71F1">
      <w:pPr>
        <w:pStyle w:val="Paragrafi"/>
      </w:pPr>
      <w:r w:rsidRPr="00D623C0">
        <w:t>“17. Pikët maksimale të mundshme janë:</w:t>
      </w:r>
    </w:p>
    <w:p w:rsidR="00B17B5E" w:rsidRPr="00D623C0" w:rsidRDefault="00B17B5E" w:rsidP="00FF71F1">
      <w:pPr>
        <w:pStyle w:val="Paragrafi"/>
      </w:pPr>
      <w:r w:rsidRPr="00D623C0">
        <w:t>a) 70 pikë për rezultatin e testimit me shkrim;</w:t>
      </w:r>
    </w:p>
    <w:p w:rsidR="00B17B5E" w:rsidRPr="00D623C0" w:rsidRDefault="00B17B5E" w:rsidP="00FF71F1">
      <w:pPr>
        <w:pStyle w:val="Paragrafi"/>
      </w:pPr>
      <w:r w:rsidRPr="00D623C0">
        <w:t>b) 10 pikë për përvojën në punë të kandidatit dhe kualifikimet afatshkurtra;</w:t>
      </w:r>
    </w:p>
    <w:p w:rsidR="00B17B5E" w:rsidRPr="00D623C0" w:rsidRDefault="00B17B5E" w:rsidP="00FF71F1">
      <w:pPr>
        <w:pStyle w:val="Paragrafi"/>
      </w:pPr>
      <w:r w:rsidRPr="00D623C0">
        <w:t xml:space="preserve">c) 12 pikë për diplomën e programeve “Studime specializuese afatgjata” specializimet apo kualifikimet postmaster apo të barasvlershme me to, sipas legjislacionit të arsimit të lartë dhe njohjes, rast pas rasti, nga Ministria e Arsimit dhe Shkencës; </w:t>
      </w:r>
    </w:p>
    <w:p w:rsidR="00B17B5E" w:rsidRPr="00D623C0" w:rsidRDefault="00B17B5E" w:rsidP="00FF71F1">
      <w:pPr>
        <w:pStyle w:val="Paragrafi"/>
      </w:pPr>
      <w:r w:rsidRPr="00D623C0">
        <w:t>ç) 8 pikë për aftësitë e veçanta personale.</w:t>
      </w:r>
    </w:p>
    <w:p w:rsidR="00B17B5E" w:rsidRPr="00D623C0" w:rsidRDefault="00B17B5E" w:rsidP="00FF71F1">
      <w:pPr>
        <w:pStyle w:val="Paragrafi"/>
      </w:pPr>
      <w:r w:rsidRPr="00D623C0">
        <w:t>Kandidatët me gradë</w:t>
      </w:r>
      <w:r>
        <w:t>n</w:t>
      </w:r>
      <w:r w:rsidRPr="00D623C0">
        <w:t xml:space="preserve"> shkencore “Doktor” vlerësohen me pikët maksimale të testimit me gojë.”.</w:t>
      </w:r>
    </w:p>
    <w:p w:rsidR="00B17B5E" w:rsidRPr="00D623C0" w:rsidRDefault="00B17B5E" w:rsidP="00B17B5E">
      <w:pPr>
        <w:pStyle w:val="Paragrafi"/>
        <w:rPr>
          <w:sz w:val="21"/>
          <w:szCs w:val="21"/>
          <w:lang w:val="sq-AL"/>
        </w:rPr>
      </w:pPr>
      <w:r w:rsidRPr="00D623C0">
        <w:rPr>
          <w:sz w:val="21"/>
          <w:szCs w:val="21"/>
          <w:lang w:val="sq-AL"/>
        </w:rPr>
        <w:t>Ky vendim hyn në fuqi pas botimit në Fletoren Zyrtare.</w:t>
      </w:r>
    </w:p>
    <w:p w:rsidR="00B17B5E" w:rsidRPr="004C57F9" w:rsidRDefault="00B17B5E" w:rsidP="00B17B5E">
      <w:pPr>
        <w:pStyle w:val="Paragrafi"/>
        <w:rPr>
          <w:sz w:val="12"/>
          <w:szCs w:val="21"/>
          <w:lang w:val="sq-AL"/>
        </w:rPr>
      </w:pPr>
    </w:p>
    <w:p w:rsidR="00B17B5E" w:rsidRPr="00EB4324" w:rsidRDefault="00B17B5E" w:rsidP="00B17B5E">
      <w:pPr>
        <w:pStyle w:val="Autoritet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Kryeministri</w:t>
      </w:r>
    </w:p>
    <w:p w:rsidR="00B17B5E" w:rsidRPr="00EB4324" w:rsidRDefault="00B17B5E" w:rsidP="00B17B5E">
      <w:pPr>
        <w:pStyle w:val="AutoritetiEmer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Sali Berisha</w:t>
      </w:r>
    </w:p>
    <w:sectPr w:rsidR="00B17B5E" w:rsidRPr="00EB4324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051EC40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9E45C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43009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F407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014DA3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18818B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BB44A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09E2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28695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7B5E"/>
    <w:rsid w:val="000277EF"/>
    <w:rsid w:val="000C2ABA"/>
    <w:rsid w:val="00142F5D"/>
    <w:rsid w:val="001D4B57"/>
    <w:rsid w:val="003A1EBA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17B5E"/>
    <w:rsid w:val="00B24908"/>
    <w:rsid w:val="00B80BE6"/>
    <w:rsid w:val="00CE6213"/>
    <w:rsid w:val="00D5435B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B95696-B593-4152-99F8-7044CE358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7B5E"/>
    <w:rPr>
      <w:rFonts w:ascii="Times New Roman" w:eastAsia="MS Mincho" w:hAnsi="Times New Roman"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locked/>
    <w:rsid w:val="00B17B5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B17B5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B17B5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B17B5E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paragraph" w:customStyle="1" w:styleId="Numri">
    <w:name w:val="Numri"/>
    <w:aliases w:val="data"/>
    <w:rsid w:val="00B17B5E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ktiChar">
    <w:name w:val="Akti Char"/>
    <w:basedOn w:val="DefaultParagraphFont"/>
    <w:link w:val="Akti"/>
    <w:locked/>
    <w:rsid w:val="00B17B5E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2019-03-18T14:36:00Z</dcterms:created>
  <dcterms:modified xsi:type="dcterms:W3CDTF">2019-03-18T14:36:00Z</dcterms:modified>
</cp:coreProperties>
</file>