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852" w:rsidRPr="00911474" w:rsidRDefault="00A93852" w:rsidP="00A93852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911474">
        <w:rPr>
          <w:sz w:val="21"/>
          <w:szCs w:val="21"/>
          <w:lang w:val="sq-AL"/>
        </w:rPr>
        <w:t>VENDIM</w:t>
      </w:r>
    </w:p>
    <w:p w:rsidR="00A93852" w:rsidRPr="00911474" w:rsidRDefault="00A93852" w:rsidP="00A93852">
      <w:pPr>
        <w:pStyle w:val="NumriData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Nr. 290, datë 2.5.2012</w:t>
      </w:r>
    </w:p>
    <w:p w:rsidR="00A93852" w:rsidRPr="00911474" w:rsidRDefault="00A93852" w:rsidP="00A93852">
      <w:pPr>
        <w:pStyle w:val="Paragrafi"/>
        <w:ind w:firstLine="0"/>
        <w:rPr>
          <w:sz w:val="16"/>
          <w:szCs w:val="21"/>
          <w:lang w:val="sq-AL"/>
        </w:rPr>
      </w:pPr>
    </w:p>
    <w:p w:rsidR="00A93852" w:rsidRPr="00911474" w:rsidRDefault="00A93852" w:rsidP="00A93852">
      <w:pPr>
        <w:pStyle w:val="Titull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PËR NJË NDRYSHIM NË VENDIMIN NR.</w:t>
      </w:r>
      <w:r>
        <w:rPr>
          <w:sz w:val="21"/>
          <w:szCs w:val="21"/>
          <w:lang w:val="sq-AL"/>
        </w:rPr>
        <w:t xml:space="preserve"> </w:t>
      </w:r>
      <w:r w:rsidRPr="00911474">
        <w:rPr>
          <w:sz w:val="21"/>
          <w:szCs w:val="21"/>
          <w:lang w:val="sq-AL"/>
        </w:rPr>
        <w:t>707, DATË 25.8.2010 TË KËSHILLIT TË MINISTRAVE “PËR SHPRONËSIMIN, PËR INTERES PUBLIK, TË PRONARËVE TË PASURIVE TË PALUAJTSHME, PRONË PRIVATE, QË PREKEN NGA NDËRTIMI I LINJËS SË TENSIONIT TË LARTË 400 KV TIRANË - PODGORICË, QARKU TIRANË”</w:t>
      </w:r>
    </w:p>
    <w:p w:rsidR="00A93852" w:rsidRPr="00911474" w:rsidRDefault="00A93852" w:rsidP="00A93852">
      <w:pPr>
        <w:pStyle w:val="Paragrafi"/>
        <w:ind w:firstLine="0"/>
        <w:rPr>
          <w:sz w:val="14"/>
          <w:szCs w:val="21"/>
          <w:lang w:val="sq-AL"/>
        </w:rPr>
      </w:pPr>
    </w:p>
    <w:p w:rsidR="00A93852" w:rsidRPr="00911474" w:rsidRDefault="00A93852" w:rsidP="00A93852">
      <w:pPr>
        <w:pStyle w:val="Paragraf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Në mbështetje të nenit 100 të Kushtetutës dhe të neneve 5 pika 1, 20 e 21 të ligjit nr. 8561, datë 22.12.1999 “Për shpronësimet dhe marrjen në përdorim të përkohshëm të pasurisë, pronë private, për interes publik”, me propozimin e Ministrit të Ekonomisë, Tregtisë dhe Energjetikës, Këshilli i Ministrave</w:t>
      </w:r>
    </w:p>
    <w:p w:rsidR="00A93852" w:rsidRPr="00911474" w:rsidRDefault="00A93852" w:rsidP="00A93852">
      <w:pPr>
        <w:pStyle w:val="VENDOS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VENDOSI:</w:t>
      </w:r>
    </w:p>
    <w:p w:rsidR="00A93852" w:rsidRPr="00911474" w:rsidRDefault="00A93852" w:rsidP="00A93852">
      <w:pPr>
        <w:pStyle w:val="Paragrafi"/>
        <w:rPr>
          <w:sz w:val="21"/>
          <w:szCs w:val="21"/>
          <w:lang w:val="sq-AL"/>
        </w:rPr>
      </w:pPr>
    </w:p>
    <w:p w:rsidR="00A93852" w:rsidRPr="00911474" w:rsidRDefault="00A93852" w:rsidP="00A93852">
      <w:pPr>
        <w:pStyle w:val="Paragraf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 xml:space="preserve">Në tabelën e pronarëve, pasuritë e të cilëve janë shpronësuar me vendimin nr. 707, datë 25.8.2010 të Këshillit të Ministrave, të shtohen edhe pronarët Afrie Istrefi dhe Preng Gjoni, sipas tabelës bashkëlidhur këtij vendimi. </w:t>
      </w:r>
    </w:p>
    <w:p w:rsidR="00A93852" w:rsidRPr="00911474" w:rsidRDefault="00A93852" w:rsidP="00A93852">
      <w:pPr>
        <w:pStyle w:val="Paragraf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Ky vendim hyn në fuqi menjëherë dhe botohet në Fletoren Zyrtare.</w:t>
      </w:r>
    </w:p>
    <w:p w:rsidR="00A93852" w:rsidRPr="00911474" w:rsidRDefault="00A93852" w:rsidP="00A93852">
      <w:pPr>
        <w:pStyle w:val="Paragrafi"/>
        <w:rPr>
          <w:sz w:val="21"/>
          <w:szCs w:val="21"/>
          <w:lang w:val="sq-AL"/>
        </w:rPr>
      </w:pPr>
    </w:p>
    <w:p w:rsidR="00A93852" w:rsidRPr="00911474" w:rsidRDefault="00A93852" w:rsidP="00A93852">
      <w:pPr>
        <w:pStyle w:val="Autoritet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KRYEMINISTRI</w:t>
      </w:r>
    </w:p>
    <w:p w:rsidR="00A93852" w:rsidRDefault="00A93852" w:rsidP="00A93852">
      <w:pPr>
        <w:pStyle w:val="AutoritetiEmer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Sali Berisha</w:t>
      </w:r>
    </w:p>
    <w:sectPr w:rsidR="00A93852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93852"/>
    <w:rsid w:val="000277EF"/>
    <w:rsid w:val="000C2ABA"/>
    <w:rsid w:val="00142F5D"/>
    <w:rsid w:val="001D4B57"/>
    <w:rsid w:val="003C2736"/>
    <w:rsid w:val="00443285"/>
    <w:rsid w:val="00477590"/>
    <w:rsid w:val="004A533F"/>
    <w:rsid w:val="006D746D"/>
    <w:rsid w:val="00753B45"/>
    <w:rsid w:val="007F6793"/>
    <w:rsid w:val="00802AED"/>
    <w:rsid w:val="008759F1"/>
    <w:rsid w:val="008A6BB5"/>
    <w:rsid w:val="00946BB9"/>
    <w:rsid w:val="009E2982"/>
    <w:rsid w:val="00A020A7"/>
    <w:rsid w:val="00A93852"/>
    <w:rsid w:val="00AD7F1E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57393EF-B589-43B0-A75C-25509DD32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link w:val="Akti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A93852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A93852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A93852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A93852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A93852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AktiChar">
    <w:name w:val="Akti Char"/>
    <w:basedOn w:val="DefaultParagraphFont"/>
    <w:link w:val="Akti"/>
    <w:locked/>
    <w:rsid w:val="00A93852"/>
    <w:rPr>
      <w:rFonts w:ascii="CG Times" w:eastAsia="Times New Roman" w:hAnsi="CG Times" w:cs="Times New Roman"/>
      <w:b/>
      <w:caps/>
      <w:color w:val="000000"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2019-03-18T14:39:00Z</dcterms:created>
  <dcterms:modified xsi:type="dcterms:W3CDTF">2019-03-18T14:39:00Z</dcterms:modified>
</cp:coreProperties>
</file>