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15" w:rsidRPr="00AD13A5" w:rsidRDefault="00DF3515" w:rsidP="00DF3515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DF3515" w:rsidRPr="00AD13A5" w:rsidRDefault="00DF3515" w:rsidP="00DF3515">
      <w:pPr>
        <w:pStyle w:val="NumriData"/>
        <w:rPr>
          <w:lang w:val="sq-AL"/>
        </w:rPr>
      </w:pPr>
      <w:r w:rsidRPr="00AD13A5">
        <w:rPr>
          <w:lang w:val="sq-AL"/>
        </w:rPr>
        <w:t>Nr. 310, datë 9.5.2012</w:t>
      </w:r>
    </w:p>
    <w:p w:rsidR="00DF3515" w:rsidRPr="000A4E3C" w:rsidRDefault="00DF3515" w:rsidP="00DF3515">
      <w:pPr>
        <w:pStyle w:val="Paragrafi"/>
        <w:rPr>
          <w:lang w:val="sq-AL"/>
        </w:rPr>
      </w:pPr>
      <w:r w:rsidRPr="009C6588">
        <w:rPr>
          <w:sz w:val="18"/>
          <w:lang w:val="sq-AL"/>
        </w:rPr>
        <w:t> </w:t>
      </w:r>
    </w:p>
    <w:p w:rsidR="00DF3515" w:rsidRPr="00AD13A5" w:rsidRDefault="00DF3515" w:rsidP="00DF3515">
      <w:pPr>
        <w:pStyle w:val="Titulli"/>
        <w:rPr>
          <w:lang w:val="sq-AL"/>
        </w:rPr>
      </w:pPr>
      <w:r w:rsidRPr="00AD13A5">
        <w:rPr>
          <w:lang w:val="sq-AL"/>
        </w:rPr>
        <w:t>PËR NJË NDRYSHIM NË VENDIMIN NR. 194, DATË 22.4.1999 TË KËSHILLIT TË MINISTRAVE “PËR MIRATIMIN E STRUKTURËS SË PAGËS SË PUNONJËSVE MËSIMORË, NË ARSIMIN PARAUNIVERSITAR”, TË NDRYSHUAR</w:t>
      </w:r>
    </w:p>
    <w:p w:rsidR="00DF3515" w:rsidRPr="000A4E3C" w:rsidRDefault="00DF3515" w:rsidP="00DF3515">
      <w:pPr>
        <w:pStyle w:val="Paragrafi"/>
        <w:rPr>
          <w:lang w:val="sq-AL"/>
        </w:rPr>
      </w:pPr>
    </w:p>
    <w:p w:rsidR="00DF3515" w:rsidRPr="00AD13A5" w:rsidRDefault="00DF3515" w:rsidP="00DF3515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Kushtetutës, të nenit 4/2 të ligjit nr. 10 405, datë 24.3.2011 “Për kompetencat për caktimin e pagave dhe të shpërblimeve” dhe të ligjit nr. 10 487, datë 5.12.2011 “Për buxhetin e vitit 2012”, me propozimin e Ministrit të Brendshëm dhe Ministrit të Financave, Këshilli i Ministrave </w:t>
      </w:r>
    </w:p>
    <w:p w:rsidR="00DF3515" w:rsidRPr="000A4E3C" w:rsidRDefault="00DF3515" w:rsidP="00DF3515">
      <w:pPr>
        <w:pStyle w:val="Paragrafi"/>
        <w:rPr>
          <w:lang w:val="sq-AL"/>
        </w:rPr>
      </w:pPr>
    </w:p>
    <w:p w:rsidR="00DF3515" w:rsidRPr="00AD13A5" w:rsidRDefault="00DF3515" w:rsidP="00DF3515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DF3515" w:rsidRPr="000A4E3C" w:rsidRDefault="00DF3515" w:rsidP="00DF3515">
      <w:pPr>
        <w:pStyle w:val="Paragrafi"/>
        <w:rPr>
          <w:lang w:val="sq-AL"/>
        </w:rPr>
      </w:pPr>
    </w:p>
    <w:p w:rsidR="00DF3515" w:rsidRPr="00AD13A5" w:rsidRDefault="00DF3515" w:rsidP="00DF3515">
      <w:pPr>
        <w:pStyle w:val="Paragrafi"/>
        <w:rPr>
          <w:lang w:val="sq-AL"/>
        </w:rPr>
      </w:pPr>
      <w:r w:rsidRPr="00AD13A5">
        <w:rPr>
          <w:lang w:val="sq-AL"/>
        </w:rPr>
        <w:t xml:space="preserve"> 1. Lidhja nr. 1 “Struktura e pagës për punonjësit mësimorë të arsimit parauniversitar”, që përmendet në pikën 1 të vendimit nr. 194, datë 22.4.1999 të Këshillit të Ministrave, zëvendësohet me lidhjen me të njëjtin numër dhe emërtim, që i bashkëlidhet këtij vendimi dhe është pjesë përbërëse e tij. </w:t>
      </w:r>
    </w:p>
    <w:p w:rsidR="00DF3515" w:rsidRPr="00AD13A5" w:rsidRDefault="00DF3515" w:rsidP="00DF3515">
      <w:pPr>
        <w:pStyle w:val="Paragrafi"/>
        <w:rPr>
          <w:lang w:val="sq-AL"/>
        </w:rPr>
      </w:pPr>
      <w:r w:rsidRPr="00AD13A5">
        <w:rPr>
          <w:lang w:val="sq-AL"/>
        </w:rPr>
        <w:t>2. Efektet financiare për vitin 2012, që rrjedhin nga zbatimi i këtij vendimi, do të përballohen nga fondet e miratuara në buxhetin e Ministrisë së Arsimit dhe Shkencës, për vitin 2012.</w:t>
      </w:r>
    </w:p>
    <w:p w:rsidR="00DF3515" w:rsidRPr="00AD13A5" w:rsidRDefault="00DF3515" w:rsidP="00DF3515">
      <w:pPr>
        <w:pStyle w:val="Paragrafi"/>
        <w:rPr>
          <w:lang w:val="sq-AL"/>
        </w:rPr>
      </w:pPr>
      <w:r w:rsidRPr="00AD13A5">
        <w:rPr>
          <w:lang w:val="sq-AL"/>
        </w:rPr>
        <w:t xml:space="preserve">3. Ngarkohen Ministria e Arsimit dhe Shkencës dhe Ministria e Financave për zbatimin e këtij vendimi. </w:t>
      </w:r>
    </w:p>
    <w:p w:rsidR="00DF3515" w:rsidRPr="00AD13A5" w:rsidRDefault="00DF3515" w:rsidP="00DF3515">
      <w:pPr>
        <w:pStyle w:val="Paragrafi"/>
        <w:rPr>
          <w:lang w:val="sq-AL"/>
        </w:rPr>
      </w:pPr>
      <w:r w:rsidRPr="00AD13A5">
        <w:rPr>
          <w:lang w:val="sq-AL"/>
        </w:rPr>
        <w:t xml:space="preserve">Ky vendim hyn në fuqi pas botimit në Fletoren Zyrtare dhe i shtrin efektet financiare nga data 1 janar 2012. </w:t>
      </w:r>
    </w:p>
    <w:p w:rsidR="00DF3515" w:rsidRPr="00AD13A5" w:rsidRDefault="00DF3515" w:rsidP="00DF3515">
      <w:pPr>
        <w:pStyle w:val="Paragrafi"/>
        <w:rPr>
          <w:lang w:val="sq-AL"/>
        </w:rPr>
      </w:pPr>
      <w:r w:rsidRPr="00AD13A5">
        <w:rPr>
          <w:lang w:val="sq-AL"/>
        </w:rPr>
        <w:t> </w:t>
      </w:r>
    </w:p>
    <w:p w:rsidR="00DF3515" w:rsidRPr="00AD13A5" w:rsidRDefault="00DF3515" w:rsidP="00DF3515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DF3515" w:rsidRPr="00AD13A5" w:rsidRDefault="00DF3515" w:rsidP="00DF3515">
      <w:pPr>
        <w:pStyle w:val="AutoritetiEmer"/>
        <w:rPr>
          <w:lang w:val="sq-AL"/>
        </w:rPr>
      </w:pPr>
      <w:r w:rsidRPr="00AD13A5">
        <w:rPr>
          <w:lang w:val="sq-AL"/>
        </w:rPr>
        <w:t>Sali Berisha</w:t>
      </w:r>
    </w:p>
    <w:sectPr w:rsidR="00DF3515" w:rsidRPr="00AD13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3515"/>
    <w:rsid w:val="000277EF"/>
    <w:rsid w:val="000C2ABA"/>
    <w:rsid w:val="00142F5D"/>
    <w:rsid w:val="001D4B57"/>
    <w:rsid w:val="00443285"/>
    <w:rsid w:val="00477590"/>
    <w:rsid w:val="004A533F"/>
    <w:rsid w:val="005641D0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D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0BC5D7-FDB0-4DAA-A376-B112F81F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F351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F351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F351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DF351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F351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DF3515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2019-03-18T14:46:00Z</dcterms:created>
  <dcterms:modified xsi:type="dcterms:W3CDTF">2019-03-18T14:46:00Z</dcterms:modified>
</cp:coreProperties>
</file>