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B1A" w:rsidRPr="00331806" w:rsidRDefault="00E82B1A" w:rsidP="00E82B1A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E82B1A" w:rsidRPr="00331806" w:rsidRDefault="00E82B1A" w:rsidP="00E82B1A">
      <w:pPr>
        <w:pStyle w:val="NumriData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Nr. 330, datë 16.5.2012</w:t>
      </w: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</w:p>
    <w:p w:rsidR="00E82B1A" w:rsidRPr="00331806" w:rsidRDefault="00E82B1A" w:rsidP="00E82B1A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një shtesë fondi në buxhetin e vitit 2012, miratuar për ministrinë e drejtësisë, për pagesën e shpenzimeve administrative të arbitrazhit ndërkombëtar për çështjen nr. ARB/11/24 “mamidoil jetoil greek petroleum products societe anonyme s.a</w:t>
      </w:r>
      <w:r>
        <w:rPr>
          <w:sz w:val="21"/>
          <w:szCs w:val="21"/>
          <w:lang w:val="sq-AL"/>
        </w:rPr>
        <w:t>.</w:t>
      </w:r>
      <w:r w:rsidRPr="00331806">
        <w:rPr>
          <w:sz w:val="21"/>
          <w:szCs w:val="21"/>
          <w:lang w:val="sq-AL"/>
        </w:rPr>
        <w:t xml:space="preserve"> kundër republikës së shqipërisë”</w:t>
      </w: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19.12.2011 “Për buxhetin e vitit 2012”</w:t>
      </w:r>
      <w:r>
        <w:rPr>
          <w:sz w:val="21"/>
          <w:szCs w:val="21"/>
          <w:lang w:val="sq-AL"/>
        </w:rPr>
        <w:t>,</w:t>
      </w:r>
      <w:r w:rsidRPr="00331806">
        <w:rPr>
          <w:sz w:val="21"/>
          <w:szCs w:val="21"/>
          <w:lang w:val="sq-AL"/>
        </w:rPr>
        <w:t xml:space="preserve"> me propozimin e Ministrit të Drejtësisë, Këshilli i Ministrave</w:t>
      </w: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</w:p>
    <w:p w:rsidR="00E82B1A" w:rsidRPr="00331806" w:rsidRDefault="00E82B1A" w:rsidP="00E82B1A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1. Ministrisë së Drejtësisë, në buxhetin e miratuar për vitin 2012, t’i shtohet fondi 100 000 (njëqind mijë) USD, për të përballuar shpenzimet administrative të arbitrazhit ndërkombëtar për çështjen nr. ARB/11/24 “Mamidoil Jetoil Greek Petroleum Products Societe Anonyme S.A. kundër Republikës së Shqipërisë”, që zhvillohet në Qendrën Ndërkombëtare për Zgjidhjen e Konflikteve në Investime (ICSID).</w:t>
      </w: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2. Ky fond, i konvertuar në lekë me kursin e këmbimit të Bankës së Shqipërisë, në datën kur do të kryhet pagesa, i transferohet Ministrisë së Drejtësisë për të bërë pagesën.</w:t>
      </w: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3. Efektet financiare, që rrjedhin nga zbatimi i këtij vendimi, të përballohen nga fondi rezervë i Këshillit të Ministrave.</w:t>
      </w: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4. Ngarkohen Ministria e Drejtësisë dhe Ministria e Financave për zbatimin e këtij vendimi.</w:t>
      </w: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menjëherë.</w:t>
      </w:r>
    </w:p>
    <w:p w:rsidR="00E82B1A" w:rsidRPr="00331806" w:rsidRDefault="00E82B1A" w:rsidP="00E82B1A">
      <w:pPr>
        <w:pStyle w:val="Paragrafi"/>
        <w:rPr>
          <w:sz w:val="21"/>
          <w:szCs w:val="21"/>
          <w:lang w:val="sq-AL"/>
        </w:rPr>
      </w:pPr>
    </w:p>
    <w:p w:rsidR="00E82B1A" w:rsidRPr="00331806" w:rsidRDefault="00E82B1A" w:rsidP="00E82B1A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E82B1A" w:rsidRPr="00331806" w:rsidRDefault="00E82B1A" w:rsidP="00E82B1A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E82B1A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2B1A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97D8C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2B1A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08FCC3-9A59-4A97-8EF1-F381610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E82B1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E82B1A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E82B1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82B1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82B1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82B1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2019-03-18T14:51:00Z</dcterms:created>
  <dcterms:modified xsi:type="dcterms:W3CDTF">2019-03-18T14:51:00Z</dcterms:modified>
</cp:coreProperties>
</file>