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177" w:rsidRPr="00331806" w:rsidRDefault="009F1177" w:rsidP="009F117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9F1177" w:rsidRPr="00331806" w:rsidRDefault="009F1177" w:rsidP="009F1177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331, datë 16.5.2012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</w:p>
    <w:p w:rsidR="009F1177" w:rsidRPr="00331806" w:rsidRDefault="009F1177" w:rsidP="009F1177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pagesën e shërbimeve juridike për përfaqësimin dhe mbrojtjen në çështjen e arbitrazhit ndërkombëtar nr. ARB/11/24 “mamidoil jetoil greek petroleum products societe anonyme s.a., kundër republikës së shqipërisë”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Ministrit të Drejtësisë, Këshilli i Ministrave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</w:p>
    <w:p w:rsidR="009F1177" w:rsidRPr="00331806" w:rsidRDefault="009F1177" w:rsidP="009F1177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Ministrisë së Drejtësisë, në buxhetin e miratuar për vitin 2012, t’i shtohet fondi 70 000 (shtatëdhjetë mijë) euro, për të përballuar pagesat e tarifave avokatore të përfaqësimit (kësti i parë) për çështjen e arbitrazhit ndërkombëtar nr. ARB/11/24 “Mamidoil Jetoil Greek Petroleum Products Societe Anonyme S.A., kundër Republikës së Shqipërisë”, që zhvillohet në Qendrën Ndërkombëtare për Zgjidhjen e Konflikteve në Investime (ICSID).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Ky fond, i konvertuar në lekë me kursin e këmbimit të Bankës së Shqipërisë në datën kur do të kryhet pagesa, i transferohet Ministrisë së Drejtësisë për të bërë pagesën.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 xml:space="preserve">3. Efekti financiar, i parashikuar në pikën </w:t>
      </w:r>
      <w:r>
        <w:rPr>
          <w:sz w:val="21"/>
          <w:szCs w:val="21"/>
          <w:lang w:val="sq-AL"/>
        </w:rPr>
        <w:t>1</w:t>
      </w:r>
      <w:r w:rsidRPr="00331806">
        <w:rPr>
          <w:sz w:val="21"/>
          <w:szCs w:val="21"/>
          <w:lang w:val="sq-AL"/>
        </w:rPr>
        <w:t xml:space="preserve"> të këtij vendimi, të përballohet nga fondi rezervë i Këshillit të Ministrave.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4. Ngarkohen Ministria e Drejtësisë dhe Ministria e Financave për zbatimin e këtij vendimi.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menjëherë dhe botohet në Fletoren Zyrtare.</w:t>
      </w:r>
    </w:p>
    <w:p w:rsidR="009F1177" w:rsidRPr="00331806" w:rsidRDefault="009F1177" w:rsidP="009F1177">
      <w:pPr>
        <w:pStyle w:val="Paragrafi"/>
        <w:rPr>
          <w:sz w:val="21"/>
          <w:szCs w:val="21"/>
          <w:lang w:val="sq-AL"/>
        </w:rPr>
      </w:pPr>
    </w:p>
    <w:p w:rsidR="009F1177" w:rsidRPr="00331806" w:rsidRDefault="009F1177" w:rsidP="009F1177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9F1177" w:rsidRPr="00331806" w:rsidRDefault="009F1177" w:rsidP="009F1177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9F1177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1177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9F1177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2159C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13B12E-4894-4693-B871-77814D58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9F117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9F117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9F117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F117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F117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F117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2019-03-18T14:51:00Z</dcterms:created>
  <dcterms:modified xsi:type="dcterms:W3CDTF">2019-03-18T14:51:00Z</dcterms:modified>
</cp:coreProperties>
</file>