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42F" w:rsidRPr="00331806" w:rsidRDefault="0099342F" w:rsidP="0099342F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99342F" w:rsidRPr="00331806" w:rsidRDefault="0099342F" w:rsidP="0099342F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332, datë 16.5.2012</w:t>
      </w: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</w:p>
    <w:p w:rsidR="0099342F" w:rsidRPr="00331806" w:rsidRDefault="0099342F" w:rsidP="0099342F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pagesën e shërbimeve juridike për përfaqësimin dhe mbrojtjen në çështjen e arbitrazhit ndërkombëtar nr. arb/11/18 “Burimi S.R.L.</w:t>
      </w:r>
      <w:r>
        <w:rPr>
          <w:sz w:val="21"/>
          <w:szCs w:val="21"/>
          <w:lang w:val="sq-AL"/>
        </w:rPr>
        <w:t xml:space="preserve"> </w:t>
      </w:r>
      <w:r w:rsidRPr="00331806">
        <w:rPr>
          <w:sz w:val="21"/>
          <w:szCs w:val="21"/>
          <w:lang w:val="sq-AL"/>
        </w:rPr>
        <w:t>&amp;</w:t>
      </w:r>
      <w:r>
        <w:rPr>
          <w:sz w:val="21"/>
          <w:szCs w:val="21"/>
          <w:lang w:val="sq-AL"/>
        </w:rPr>
        <w:t xml:space="preserve"> </w:t>
      </w:r>
      <w:r w:rsidRPr="00331806">
        <w:rPr>
          <w:sz w:val="21"/>
          <w:szCs w:val="21"/>
          <w:lang w:val="sq-AL"/>
        </w:rPr>
        <w:t>eagle games, sha, kundër Republikës së shqipërisë”</w:t>
      </w: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Ministrit të Drejtësisë, Këshilli i Ministrave</w:t>
      </w:r>
    </w:p>
    <w:p w:rsidR="0099342F" w:rsidRPr="00653D34" w:rsidRDefault="0099342F" w:rsidP="0099342F">
      <w:pPr>
        <w:pStyle w:val="Paragrafi"/>
        <w:rPr>
          <w:sz w:val="13"/>
          <w:szCs w:val="21"/>
          <w:lang w:val="sq-AL"/>
        </w:rPr>
      </w:pPr>
    </w:p>
    <w:p w:rsidR="0099342F" w:rsidRPr="00331806" w:rsidRDefault="0099342F" w:rsidP="0099342F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99342F" w:rsidRPr="00653D34" w:rsidRDefault="0099342F" w:rsidP="0099342F">
      <w:pPr>
        <w:pStyle w:val="Paragrafi"/>
        <w:rPr>
          <w:sz w:val="14"/>
          <w:szCs w:val="21"/>
          <w:lang w:val="sq-AL"/>
        </w:rPr>
      </w:pPr>
    </w:p>
    <w:p w:rsidR="0099342F" w:rsidRDefault="0099342F" w:rsidP="009934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Ministrisë së Drejtësisë, në buxhetin e miratuar për vitin 2012, t’i shtohet fondi 70 000 (shtatëdhjetë mijë) euro, për të përballuar pagesat e tarifave avokatore të përfaqësimit (kësti i parë), për çështjen e arbitrazhit ndërkombëtar “Burimi s.r.l. &amp; Eagle Games, sh.a., kundër Republikës së Shqipërisë</w:t>
      </w:r>
      <w:r>
        <w:rPr>
          <w:sz w:val="21"/>
          <w:szCs w:val="21"/>
          <w:lang w:val="sq-AL"/>
        </w:rPr>
        <w:t>”</w:t>
      </w:r>
      <w:r w:rsidRPr="00331806">
        <w:rPr>
          <w:sz w:val="21"/>
          <w:szCs w:val="21"/>
          <w:lang w:val="sq-AL"/>
        </w:rPr>
        <w:t>, që zhvillohet në Qendrën Ndërkombëtare për Zgjidhjen e Mosmarrëveshjeve në Investime (ISCID).</w:t>
      </w: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Ky fond, i konvertuar në lekë me kursin e këmbimit të Bankës së Shqipërisë në datën kur do të kryhet pagesa, i transferohet Ministrisë së Drejtësisë për të bërë pagesën.</w:t>
      </w: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3. Efekti financiar, i parashikuar në pikën 1, të këtij vendimi të përballohet nga fondi rezervë i Këshillit të Ministrave.</w:t>
      </w: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4. Ngarkohen Ministria e Drejtësisë dhe Ministria e Financave për zbatimin e këtij vendimi.</w:t>
      </w:r>
    </w:p>
    <w:p w:rsidR="0099342F" w:rsidRPr="00331806" w:rsidRDefault="0099342F" w:rsidP="0099342F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menjëherë dhe botohet në Fletoren Zyrtare.</w:t>
      </w:r>
    </w:p>
    <w:p w:rsidR="0099342F" w:rsidRPr="00807035" w:rsidRDefault="0099342F" w:rsidP="0099342F">
      <w:pPr>
        <w:pStyle w:val="Paragrafi"/>
        <w:rPr>
          <w:sz w:val="13"/>
          <w:szCs w:val="21"/>
          <w:lang w:val="sq-AL"/>
        </w:rPr>
      </w:pPr>
    </w:p>
    <w:p w:rsidR="0099342F" w:rsidRPr="00331806" w:rsidRDefault="0099342F" w:rsidP="0099342F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99342F" w:rsidRPr="00331806" w:rsidRDefault="0099342F" w:rsidP="0099342F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99342F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9342F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9342F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5511B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826E4-4509-40B2-90FF-8ECDA39D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99342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99342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9934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9342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934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9342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2019-03-18T14:51:00Z</dcterms:created>
  <dcterms:modified xsi:type="dcterms:W3CDTF">2019-03-18T14:51:00Z</dcterms:modified>
</cp:coreProperties>
</file>