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EBC" w:rsidRPr="00AD13A5" w:rsidRDefault="00597EBC" w:rsidP="00597EBC">
      <w:pPr>
        <w:pStyle w:val="Akti"/>
        <w:rPr>
          <w:lang w:val="sq-AL"/>
        </w:rPr>
      </w:pPr>
      <w:bookmarkStart w:id="0" w:name="_GoBack"/>
      <w:bookmarkEnd w:id="0"/>
      <w:r w:rsidRPr="00AD13A5">
        <w:rPr>
          <w:lang w:val="sq-AL"/>
        </w:rPr>
        <w:t>vendim</w:t>
      </w:r>
    </w:p>
    <w:p w:rsidR="00597EBC" w:rsidRPr="00AD13A5" w:rsidRDefault="00597EBC" w:rsidP="00597EBC">
      <w:pPr>
        <w:pStyle w:val="NumriData"/>
        <w:rPr>
          <w:lang w:val="sq-AL"/>
        </w:rPr>
      </w:pPr>
      <w:r w:rsidRPr="00AD13A5">
        <w:rPr>
          <w:lang w:val="sq-AL"/>
        </w:rPr>
        <w:t>Nr. 336, datë 16.5.2012</w:t>
      </w:r>
    </w:p>
    <w:p w:rsidR="00597EBC" w:rsidRPr="00AD13A5" w:rsidRDefault="00597EBC" w:rsidP="00597EBC">
      <w:pPr>
        <w:pStyle w:val="Paragrafi"/>
        <w:rPr>
          <w:sz w:val="16"/>
          <w:lang w:val="sq-AL"/>
        </w:rPr>
      </w:pPr>
    </w:p>
    <w:p w:rsidR="00597EBC" w:rsidRPr="00AD13A5" w:rsidRDefault="00597EBC" w:rsidP="00597EBC">
      <w:pPr>
        <w:pStyle w:val="Titulli"/>
        <w:rPr>
          <w:lang w:val="sq-AL"/>
        </w:rPr>
      </w:pPr>
      <w:r w:rsidRPr="00AD13A5">
        <w:rPr>
          <w:lang w:val="sq-AL"/>
        </w:rPr>
        <w:t>për përcaktimin e kritereve dhe të procedurave të botimit të njoftimeve publike, për efekt të zbatimit të ligjit nr. 8561, datë 22.12.1999 “për shpronësimet dhe marrjen në përdorim të përkohshëm të pasurisë, pronë private, për interes publik”</w:t>
      </w:r>
    </w:p>
    <w:p w:rsidR="00597EBC" w:rsidRPr="00AD13A5" w:rsidRDefault="00597EBC" w:rsidP="00597EBC">
      <w:pPr>
        <w:pStyle w:val="Paragrafi"/>
        <w:rPr>
          <w:sz w:val="16"/>
          <w:lang w:val="sq-AL"/>
        </w:rPr>
      </w:pPr>
    </w:p>
    <w:p w:rsidR="00597EBC" w:rsidRPr="00AD13A5" w:rsidRDefault="00597EBC" w:rsidP="00597EBC">
      <w:pPr>
        <w:pStyle w:val="Paragrafi"/>
        <w:rPr>
          <w:lang w:val="sq-AL"/>
        </w:rPr>
      </w:pPr>
      <w:r w:rsidRPr="00AD13A5">
        <w:rPr>
          <w:lang w:val="sq-AL"/>
        </w:rPr>
        <w:t>Në mbështetje të nenit 100 të Kushtetutës dhe të nenit 14 të ligjit nr. 8561, datë 22.12.1999 “Për shpronësimet dhe marrjen në përdorim të përkohshëm të pasurisë, pronë private, për interes publik”, me propozimin e Ministrit të Punëve Publike dhe Transportit, Këshilli i Ministrave</w:t>
      </w:r>
    </w:p>
    <w:p w:rsidR="00597EBC" w:rsidRPr="008A4836" w:rsidRDefault="00597EBC" w:rsidP="00597EBC">
      <w:pPr>
        <w:pStyle w:val="Paragrafi"/>
        <w:rPr>
          <w:sz w:val="20"/>
          <w:lang w:val="sq-AL"/>
        </w:rPr>
      </w:pPr>
    </w:p>
    <w:p w:rsidR="00597EBC" w:rsidRPr="00AD13A5" w:rsidRDefault="00597EBC" w:rsidP="00597EBC">
      <w:pPr>
        <w:pStyle w:val="VENDOSI"/>
        <w:rPr>
          <w:lang w:val="sq-AL"/>
        </w:rPr>
      </w:pPr>
      <w:r w:rsidRPr="00AD13A5">
        <w:rPr>
          <w:lang w:val="sq-AL"/>
        </w:rPr>
        <w:t>VENDOSI:</w:t>
      </w:r>
    </w:p>
    <w:p w:rsidR="00597EBC" w:rsidRPr="008A4836" w:rsidRDefault="00597EBC" w:rsidP="00597EBC">
      <w:pPr>
        <w:pStyle w:val="Paragrafi"/>
        <w:rPr>
          <w:sz w:val="18"/>
          <w:lang w:val="sq-AL"/>
        </w:rPr>
      </w:pPr>
    </w:p>
    <w:p w:rsidR="00597EBC" w:rsidRPr="00AD13A5" w:rsidRDefault="00597EBC" w:rsidP="00597EBC">
      <w:pPr>
        <w:pStyle w:val="Paragrafi"/>
        <w:rPr>
          <w:lang w:val="sq-AL"/>
        </w:rPr>
      </w:pPr>
      <w:r w:rsidRPr="00AD13A5">
        <w:rPr>
          <w:lang w:val="sq-AL"/>
        </w:rPr>
        <w:t>1. Ministritë kompetente për shpronësimin, në kuptim të nenit 11 e në vijim, të ligjit nr. 8561, datë 22.12.1999, për botimet e njoftimeve publike për subjektet që preken nga shpronësimi, ngarkohen të zbatojnë kriteret sipas pikave 2, 3, 4, 5 dhe 6 të këtij vendimi.</w:t>
      </w:r>
    </w:p>
    <w:p w:rsidR="00597EBC" w:rsidRPr="00AD13A5" w:rsidRDefault="00597EBC" w:rsidP="00597EBC">
      <w:pPr>
        <w:pStyle w:val="Paragrafi"/>
        <w:rPr>
          <w:lang w:val="sq-AL"/>
        </w:rPr>
      </w:pPr>
      <w:r w:rsidRPr="00AD13A5">
        <w:rPr>
          <w:lang w:val="sq-AL"/>
        </w:rPr>
        <w:t>2. Subjektet sipas pikës 1 i drejtojnë kërkesë me shkrim medias së shkruar, gazetave me tirazh kombëtar për botimin e njoftimit respektiv. Kriteret për përzgjedhjen e mediave të shkruara janë ato të përcaktuara në ligj. Kërkesa përmban ditët kalendarike kur institucioni kërkon publikimin e njoftimit respektiv dhe kohëzgjatjen e tij në numrat vijues. Kërkesa përmban tekstin që do të dërgohet, llojin e shkrimit dhe formatin e njoftimit. Subjekti gëzon të drejtën t’i kërkojë medias që njoftimi të mos botohet në faqe gazete që përmbajnë lajme të kronikës së zezë, reklama me natyrë komerciale apo imazhe që cenojnë rëndë shtresat e marxhinalizuara të shoqërisë.</w:t>
      </w:r>
    </w:p>
    <w:p w:rsidR="00597EBC" w:rsidRPr="00AD13A5" w:rsidRDefault="00597EBC" w:rsidP="00597EBC">
      <w:pPr>
        <w:pStyle w:val="Paragrafi"/>
        <w:rPr>
          <w:lang w:val="sq-AL"/>
        </w:rPr>
      </w:pPr>
      <w:r w:rsidRPr="00AD13A5">
        <w:rPr>
          <w:lang w:val="sq-AL"/>
        </w:rPr>
        <w:t>3. Marrësi i kërkesës i konfirmon, me shkrim, subjektit që ndjek shpronësimin, vullnetin për të përmbushur këtë botim, sipas përcaktimeve të pikës 2 të këtij vendimi, si dhe çmimin, përfshirë taksat. Në vijim subjekti kërkues ka të drejtë të autorizojë me shkrim botimin e njoftimit. Asnjë botim pa autorizim me shkrim, në kuptim të kësaj pike, nuk është i rimbursueshëm për efekt të njohjes së shpenzimeve për procedurë shpronësimi. Media e shkruar, sipas autorizimit, publikon njoftimet.</w:t>
      </w:r>
    </w:p>
    <w:p w:rsidR="00597EBC" w:rsidRPr="00AD13A5" w:rsidRDefault="00597EBC" w:rsidP="00597EBC">
      <w:pPr>
        <w:pStyle w:val="Paragrafi"/>
        <w:rPr>
          <w:lang w:val="sq-AL"/>
        </w:rPr>
      </w:pPr>
      <w:r w:rsidRPr="00AD13A5">
        <w:rPr>
          <w:lang w:val="sq-AL"/>
        </w:rPr>
        <w:t>4. Subjekti mediatik, jo më vonë se 3 (tri) ditë pune nga përmbushja e botimit, i përcjell me shkrim subjektit kërkues, krahas faturës tatimore e numrit të llogarisë bankare ku do të kryhet pagesa, edhe 3 (tri) kopje të gazetave përkatëse për secilin numër botimi të kërkuar. Kopjet e gazetave dhe fotokopjet e dokumentacionit të përmendur më sipër ruhen dhe administrohen për efekt të procedurës së shpronësimit.</w:t>
      </w:r>
    </w:p>
    <w:p w:rsidR="00597EBC" w:rsidRPr="00AD13A5" w:rsidRDefault="00597EBC" w:rsidP="00597EBC">
      <w:pPr>
        <w:pStyle w:val="Paragrafi"/>
        <w:rPr>
          <w:lang w:val="sq-AL"/>
        </w:rPr>
      </w:pPr>
      <w:r w:rsidRPr="00AD13A5">
        <w:rPr>
          <w:lang w:val="sq-AL"/>
        </w:rPr>
        <w:t>5. Likuidimi i faturës për botimin e njoftimit publik kryhet brenda 30 (tridhjetë) ditëve kalendarike nga plotësimi i kërkesës, sipas pikës 4 të këtij vendimi. Kostot mbulohen nga kërkuesi i procedurës së shpronësimit.</w:t>
      </w:r>
    </w:p>
    <w:p w:rsidR="00597EBC" w:rsidRPr="00AD13A5" w:rsidRDefault="00597EBC" w:rsidP="00597EBC">
      <w:pPr>
        <w:pStyle w:val="Paragrafi"/>
        <w:rPr>
          <w:lang w:val="sq-AL"/>
        </w:rPr>
      </w:pPr>
      <w:r w:rsidRPr="00AD13A5">
        <w:rPr>
          <w:lang w:val="sq-AL"/>
        </w:rPr>
        <w:t>6. Ministritë kompetente për shpronësimin, sipas pikës 1 të këtij vendimi, të përfshijnë në vendimin e propozuar për miratim në Këshillin e Ministrave për shpronësimin edhe koston e publikimeve në përputhje me faturën, sipas pikës 4 të këtij vendimi.</w:t>
      </w:r>
    </w:p>
    <w:p w:rsidR="00597EBC" w:rsidRPr="00AD13A5" w:rsidRDefault="00597EBC" w:rsidP="00597EBC">
      <w:pPr>
        <w:pStyle w:val="Paragrafi"/>
        <w:rPr>
          <w:lang w:val="sq-AL"/>
        </w:rPr>
      </w:pPr>
      <w:r w:rsidRPr="00AD13A5">
        <w:rPr>
          <w:lang w:val="sq-AL"/>
        </w:rPr>
        <w:t>7. Për të gjitha publikimet në gazeta kombëtare, të kryera për efekt të ligjit nr. 8561, datë 22.12.1999, para hyrjes në fuqi të këtij vendimi, kostot e të cilave ende nuk janë likuiduar, të kryhen pagesat respektive, sipas faturave, brenda 30 (tridhjetë) ditëve kalendarike pasi të kenë siguruar kopje të botimeve.</w:t>
      </w:r>
    </w:p>
    <w:p w:rsidR="00597EBC" w:rsidRPr="00AD13A5" w:rsidRDefault="00597EBC" w:rsidP="00597EBC">
      <w:pPr>
        <w:pStyle w:val="Paragrafi"/>
        <w:rPr>
          <w:lang w:val="sq-AL"/>
        </w:rPr>
      </w:pPr>
      <w:r w:rsidRPr="00AD13A5">
        <w:rPr>
          <w:lang w:val="sq-AL"/>
        </w:rPr>
        <w:t>Ky vendim hyn në fuqi pas botimit në Fletoren Zyrtare.</w:t>
      </w:r>
    </w:p>
    <w:p w:rsidR="00597EBC" w:rsidRPr="00AD13A5" w:rsidRDefault="00597EBC" w:rsidP="00597EBC">
      <w:pPr>
        <w:pStyle w:val="Paragrafi"/>
        <w:rPr>
          <w:sz w:val="12"/>
          <w:lang w:val="sq-AL"/>
        </w:rPr>
      </w:pPr>
    </w:p>
    <w:p w:rsidR="00597EBC" w:rsidRPr="00AD13A5" w:rsidRDefault="00597EBC" w:rsidP="00597EBC">
      <w:pPr>
        <w:pStyle w:val="Autoriteti"/>
        <w:rPr>
          <w:lang w:val="sq-AL"/>
        </w:rPr>
      </w:pPr>
      <w:r w:rsidRPr="00AD13A5">
        <w:rPr>
          <w:lang w:val="sq-AL"/>
        </w:rPr>
        <w:t>KRYEMINISTRI</w:t>
      </w:r>
    </w:p>
    <w:p w:rsidR="00597EBC" w:rsidRPr="00AD13A5" w:rsidRDefault="00597EBC" w:rsidP="00597EBC">
      <w:pPr>
        <w:pStyle w:val="AutoritetiEmer"/>
        <w:rPr>
          <w:lang w:val="sq-AL"/>
        </w:rPr>
      </w:pPr>
      <w:r w:rsidRPr="00AD13A5">
        <w:rPr>
          <w:lang w:val="sq-AL"/>
        </w:rPr>
        <w:t>Sali Berisha</w:t>
      </w:r>
    </w:p>
    <w:sectPr w:rsidR="00597EBC" w:rsidRPr="00AD13A5"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7EBC"/>
    <w:rsid w:val="000277EF"/>
    <w:rsid w:val="000C2ABA"/>
    <w:rsid w:val="00142F5D"/>
    <w:rsid w:val="001D4B57"/>
    <w:rsid w:val="00443285"/>
    <w:rsid w:val="00477590"/>
    <w:rsid w:val="004A533F"/>
    <w:rsid w:val="00597EBC"/>
    <w:rsid w:val="006D746D"/>
    <w:rsid w:val="00753B45"/>
    <w:rsid w:val="007F6793"/>
    <w:rsid w:val="00802AED"/>
    <w:rsid w:val="008759F1"/>
    <w:rsid w:val="008A6BB5"/>
    <w:rsid w:val="00946BB9"/>
    <w:rsid w:val="009D2C6A"/>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1F22A4B-D87C-4B7A-A577-1E32A6793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597EBC"/>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597EBC"/>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597EBC"/>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597EBC"/>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597EBC"/>
    <w:rPr>
      <w:rFonts w:ascii="CG Times" w:eastAsia="Times New Roman" w:hAnsi="CG Times" w:cs="Times New Roman"/>
      <w:b/>
      <w:caps/>
      <w:sz w:val="22"/>
      <w:szCs w:val="22"/>
      <w:lang w:val="en-GB" w:eastAsia="en-US" w:bidi="en-US"/>
    </w:rPr>
  </w:style>
  <w:style w:type="character" w:customStyle="1" w:styleId="AktiChar">
    <w:name w:val="Akti Char"/>
    <w:basedOn w:val="DefaultParagraphFont"/>
    <w:link w:val="Akti"/>
    <w:locked/>
    <w:rsid w:val="00597EBC"/>
    <w:rPr>
      <w:rFonts w:ascii="CG Times" w:eastAsia="Times New Roman" w:hAnsi="CG Times" w:cs="Times New Roman"/>
      <w:b/>
      <w:caps/>
      <w:color w:val="000000"/>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2019-03-18T14:46:00Z</dcterms:created>
  <dcterms:modified xsi:type="dcterms:W3CDTF">2019-03-18T14:46:00Z</dcterms:modified>
</cp:coreProperties>
</file>