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9A" w:rsidRPr="00B51C2B" w:rsidRDefault="00864D9A" w:rsidP="00864D9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51C2B">
        <w:rPr>
          <w:sz w:val="21"/>
          <w:szCs w:val="21"/>
          <w:lang w:val="sq-AL"/>
        </w:rPr>
        <w:t>VENDIM</w:t>
      </w:r>
    </w:p>
    <w:p w:rsidR="00864D9A" w:rsidRPr="00B51C2B" w:rsidRDefault="00864D9A" w:rsidP="00864D9A">
      <w:pPr>
        <w:pStyle w:val="NumriData"/>
        <w:rPr>
          <w:sz w:val="21"/>
          <w:szCs w:val="21"/>
          <w:lang w:val="sq-AL"/>
        </w:rPr>
      </w:pPr>
      <w:r w:rsidRPr="00B51C2B">
        <w:rPr>
          <w:sz w:val="21"/>
          <w:szCs w:val="21"/>
          <w:lang w:val="sq-AL"/>
        </w:rPr>
        <w:t xml:space="preserve">Nr. </w:t>
      </w:r>
      <w:r>
        <w:rPr>
          <w:sz w:val="21"/>
          <w:szCs w:val="21"/>
          <w:lang w:val="sq-AL"/>
        </w:rPr>
        <w:t>340</w:t>
      </w:r>
      <w:r w:rsidRPr="00B51C2B">
        <w:rPr>
          <w:sz w:val="21"/>
          <w:szCs w:val="21"/>
          <w:lang w:val="sq-AL"/>
        </w:rPr>
        <w:t>, datë 23.5.2012</w:t>
      </w:r>
      <w:r w:rsidRPr="00B51C2B">
        <w:rPr>
          <w:sz w:val="21"/>
          <w:szCs w:val="21"/>
          <w:lang w:val="sq-AL"/>
        </w:rPr>
        <w:br/>
      </w:r>
      <w:r w:rsidRPr="00803CB5">
        <w:rPr>
          <w:sz w:val="10"/>
          <w:szCs w:val="21"/>
          <w:lang w:val="sq-AL"/>
        </w:rPr>
        <w:br/>
      </w:r>
      <w:r w:rsidRPr="00B51C2B">
        <w:rPr>
          <w:sz w:val="21"/>
          <w:szCs w:val="21"/>
          <w:lang w:val="sq-AL"/>
        </w:rPr>
        <w:t>PËR DISA NDRYSHIME NË VENDIMIN NR.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332, DATË 17.3.2010 TË KËSHILLIT TË MINISTRAVE “PËR PËRCAKTIMIN E FORMËS, ELEMENTEVE PËRBËRËSE, MËNYRËS SË MBAJTJES E AFATIT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TË PËRDORIMIT TË DOKUMENTEVE BAZË, QË MBAHEN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DHE LËSHOHEN NGA SHËRBIMI I GJENDJES CIVILE”, TË NDRYSHUAR</w:t>
      </w:r>
    </w:p>
    <w:p w:rsidR="00864D9A" w:rsidRPr="00803CB5" w:rsidRDefault="00864D9A" w:rsidP="00864D9A">
      <w:pPr>
        <w:pStyle w:val="Paragrafi"/>
        <w:rPr>
          <w:sz w:val="10"/>
          <w:szCs w:val="21"/>
          <w:lang w:val="sq-AL"/>
        </w:rPr>
      </w:pP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 w:rsidRPr="00B51C2B">
        <w:rPr>
          <w:sz w:val="21"/>
          <w:szCs w:val="21"/>
          <w:lang w:val="sq-AL"/>
        </w:rPr>
        <w:t>Në mbështetje të nenit 100 të Kushtetutës dhe të pikës 4 të nenit 25 të ligjit n</w:t>
      </w:r>
      <w:r>
        <w:rPr>
          <w:sz w:val="21"/>
          <w:szCs w:val="21"/>
          <w:lang w:val="sq-AL"/>
        </w:rPr>
        <w:t>r. 10 129, datë 11.5.2009 “Për gjendjen c</w:t>
      </w:r>
      <w:r w:rsidRPr="00B51C2B">
        <w:rPr>
          <w:sz w:val="21"/>
          <w:szCs w:val="21"/>
          <w:lang w:val="sq-AL"/>
        </w:rPr>
        <w:t>ivile”, me propozimin e Ministrit të Brendshëm, Këshilli i Ministrave</w:t>
      </w:r>
      <w:r>
        <w:rPr>
          <w:sz w:val="21"/>
          <w:szCs w:val="21"/>
          <w:lang w:val="sq-AL"/>
        </w:rPr>
        <w:t xml:space="preserve"> </w:t>
      </w:r>
    </w:p>
    <w:p w:rsidR="00864D9A" w:rsidRPr="00803CB5" w:rsidRDefault="00864D9A" w:rsidP="00864D9A">
      <w:pPr>
        <w:pStyle w:val="Paragrafi"/>
        <w:rPr>
          <w:sz w:val="10"/>
          <w:szCs w:val="21"/>
          <w:lang w:val="sq-AL"/>
        </w:rPr>
      </w:pPr>
    </w:p>
    <w:p w:rsidR="00864D9A" w:rsidRPr="00B51C2B" w:rsidRDefault="00864D9A" w:rsidP="00864D9A">
      <w:pPr>
        <w:pStyle w:val="VENDOSI"/>
        <w:rPr>
          <w:sz w:val="21"/>
          <w:szCs w:val="21"/>
          <w:lang w:val="sq-AL"/>
        </w:rPr>
      </w:pPr>
      <w:r w:rsidRPr="00B51C2B">
        <w:rPr>
          <w:sz w:val="21"/>
          <w:szCs w:val="21"/>
          <w:lang w:val="sq-AL"/>
        </w:rPr>
        <w:t>VENDOSI:</w:t>
      </w:r>
    </w:p>
    <w:p w:rsidR="00864D9A" w:rsidRPr="00803CB5" w:rsidRDefault="00864D9A" w:rsidP="00864D9A">
      <w:pPr>
        <w:pStyle w:val="Paragrafi"/>
        <w:rPr>
          <w:sz w:val="10"/>
          <w:szCs w:val="21"/>
          <w:lang w:val="sq-AL"/>
        </w:rPr>
      </w:pP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 w:rsidRPr="00B51C2B">
        <w:rPr>
          <w:sz w:val="21"/>
          <w:szCs w:val="21"/>
          <w:lang w:val="sq-AL"/>
        </w:rPr>
        <w:t>1. Forma dhe elementet përbërëse të dokumenteve që plotëson, mban dhe lëshon Shërbimi i Gjendjes Civile, të përcaktuara në modelet në lidhjen nr.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1, bashkëlidhur vendimit nr.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332, datë 17.3.2010 të Këshillit të Ministrave, të ndryshuar, ndryshohen dhe bëhen sipas modeleve në lidhjen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nr.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1 që i bashkëlidhen këtij vendimi, përkatësisht: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a) Mod. nr.1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Akt lindjeje;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b) Mod. nr.2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Akt martese;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c) Mod. nr.3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Akt vdekjeje;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ç) Mod. nr.4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Procesverbal për ndryshim emri/mbiemri;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d) Mod. nr.5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Procesverbal për bashkim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familjeje;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 w:rsidRPr="00B51C2B">
        <w:rPr>
          <w:sz w:val="21"/>
          <w:szCs w:val="21"/>
          <w:lang w:val="sq-AL"/>
        </w:rPr>
        <w:t>dh) Mod. nr.6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Procesverbal për veçim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familjeje;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e) Mod. nr.7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Procesverbal për njohje atësie;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ë) Mod. nr.8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Shpallje martese;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f) Mod. nr.9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Vendim për pezullimin e procedurës për lidhje martese;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 xml:space="preserve">g) Mod. nr. </w:t>
      </w:r>
      <w:r>
        <w:rPr>
          <w:sz w:val="21"/>
          <w:szCs w:val="21"/>
          <w:lang w:val="sq-AL"/>
        </w:rPr>
        <w:t>1</w:t>
      </w:r>
      <w:r w:rsidRPr="00B51C2B">
        <w:rPr>
          <w:sz w:val="21"/>
          <w:szCs w:val="21"/>
          <w:lang w:val="sq-AL"/>
        </w:rPr>
        <w:t>0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Vendim për refuzim për lidhje martese;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 w:rsidRPr="00B51C2B">
        <w:rPr>
          <w:sz w:val="21"/>
          <w:szCs w:val="21"/>
          <w:lang w:val="sq-AL"/>
        </w:rPr>
        <w:t>gj) Mod. nr.11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Vendim për ndreqje gabimi material;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h) Mod. nr.12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Leje varrimi;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i) Mod. nr.13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</w:t>
      </w:r>
      <w:r>
        <w:rPr>
          <w:sz w:val="21"/>
          <w:szCs w:val="21"/>
          <w:lang w:val="sq-AL"/>
        </w:rPr>
        <w:t>familjare”</w:t>
      </w:r>
      <w:r w:rsidRPr="00B51C2B">
        <w:rPr>
          <w:sz w:val="21"/>
          <w:szCs w:val="21"/>
          <w:lang w:val="sq-AL"/>
        </w:rPr>
        <w:t xml:space="preserve"> që lëshojnë zyrat e gjendjes civile në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bashki/njësi bashkiake/komuna;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j) Mod. nr.13/1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</w:t>
      </w:r>
      <w:r>
        <w:rPr>
          <w:sz w:val="21"/>
          <w:szCs w:val="21"/>
          <w:lang w:val="sq-AL"/>
        </w:rPr>
        <w:t xml:space="preserve">familjare” </w:t>
      </w:r>
      <w:r w:rsidRPr="00B51C2B">
        <w:rPr>
          <w:sz w:val="21"/>
          <w:szCs w:val="21"/>
          <w:lang w:val="sq-AL"/>
        </w:rPr>
        <w:t>që lëshojnë zyrat e gjendjes civile në degët e qarkut;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k) </w:t>
      </w:r>
      <w:r>
        <w:rPr>
          <w:sz w:val="21"/>
          <w:szCs w:val="21"/>
          <w:lang w:val="sq-AL"/>
        </w:rPr>
        <w:t xml:space="preserve">Mod. </w:t>
      </w:r>
      <w:r w:rsidRPr="00B51C2B">
        <w:rPr>
          <w:sz w:val="21"/>
          <w:szCs w:val="21"/>
          <w:lang w:val="sq-AL"/>
        </w:rPr>
        <w:t>nr.14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 xml:space="preserve">“Certifikatë </w:t>
      </w:r>
      <w:r>
        <w:rPr>
          <w:sz w:val="21"/>
          <w:szCs w:val="21"/>
          <w:lang w:val="sq-AL"/>
        </w:rPr>
        <w:t>personale”</w:t>
      </w:r>
      <w:r w:rsidRPr="00B51C2B">
        <w:rPr>
          <w:sz w:val="21"/>
          <w:szCs w:val="21"/>
          <w:lang w:val="sq-AL"/>
        </w:rPr>
        <w:t xml:space="preserve"> që lëshojnë zyrat e gjendjes civile në bashki/njësi bashkiake/komuna;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l) Mod. nr.14/1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lindjeje”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që lëshojnë zyrat e gjendjes civile në bashki/njësi bashkiake/komuna;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ll) Mod. nr.14/2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martese” që lëshojnë zyrat e gjendjes civile në bashki/njësi bashkiake/komuna;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m) Mod. nr.14/3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vdekjeje” që lëshojnë zyrat e gjendjes civile në bashki/njësi bashkiake/komuna;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n) Mod. nr.14/4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lindjeje” që lëshojnë zyrat e gjendjes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civile në degët e qarkut;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nj) Mod. nr. 14/5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martese” që lëshojnë zyrat e gjendjes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civile në degët e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qarkut;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o) Mod. nr.14/6 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“Certifikatë vdekjeje” që lëshojnë zyrat e gjendjes civile në degët e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qarkut;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p) Mod. nr.14/7</w:t>
      </w:r>
      <w:r>
        <w:rPr>
          <w:sz w:val="21"/>
          <w:szCs w:val="21"/>
          <w:lang w:val="sq-AL"/>
        </w:rPr>
        <w:t xml:space="preserve">: </w:t>
      </w:r>
      <w:r w:rsidRPr="00B51C2B">
        <w:rPr>
          <w:sz w:val="21"/>
          <w:szCs w:val="21"/>
          <w:lang w:val="sq-AL"/>
        </w:rPr>
        <w:t>“Certifikatë lindjeje” “për përdorim nga autoritetet e huaja” që lëshojnë zyrat e gjendjes civile në bashki/njësi bashkiake/komuna/degët e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qarkut;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q) Mod. nr.14/8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</w:t>
      </w:r>
      <w:r>
        <w:rPr>
          <w:sz w:val="21"/>
          <w:szCs w:val="21"/>
          <w:lang w:val="sq-AL"/>
        </w:rPr>
        <w:t>për lidhje martese”</w:t>
      </w:r>
      <w:r w:rsidRPr="00B51C2B">
        <w:rPr>
          <w:sz w:val="21"/>
          <w:szCs w:val="21"/>
          <w:lang w:val="sq-AL"/>
        </w:rPr>
        <w:t xml:space="preserve"> “për përdorim nga autoritetet e huaja” që lëshojnë zyrat e gjendjes civile në bashki/njësi bashkiake/komuna.</w:t>
      </w:r>
    </w:p>
    <w:p w:rsidR="00864D9A" w:rsidRPr="00B51C2B" w:rsidRDefault="00864D9A" w:rsidP="00864D9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r) Mod. nr.14/9</w:t>
      </w:r>
      <w:r>
        <w:rPr>
          <w:sz w:val="21"/>
          <w:szCs w:val="21"/>
          <w:lang w:val="sq-AL"/>
        </w:rPr>
        <w:t>:</w:t>
      </w:r>
      <w:r w:rsidRPr="00B51C2B">
        <w:rPr>
          <w:sz w:val="21"/>
          <w:szCs w:val="21"/>
          <w:lang w:val="sq-AL"/>
        </w:rPr>
        <w:t xml:space="preserve"> “Certifikatë martese” “për përdorim nga autoritetet e huaja” që lëshojnë zyrat e gjendjes civile në bashki/njësi bashkiake/komuna/degët e</w:t>
      </w:r>
      <w:r>
        <w:rPr>
          <w:sz w:val="21"/>
          <w:szCs w:val="21"/>
          <w:lang w:val="sq-AL"/>
        </w:rPr>
        <w:t xml:space="preserve"> </w:t>
      </w:r>
      <w:r w:rsidRPr="00B51C2B">
        <w:rPr>
          <w:sz w:val="21"/>
          <w:szCs w:val="21"/>
          <w:lang w:val="sq-AL"/>
        </w:rPr>
        <w:t>qarkut.</w:t>
      </w:r>
    </w:p>
    <w:p w:rsidR="00864D9A" w:rsidRPr="006B0EA8" w:rsidRDefault="00864D9A" w:rsidP="00864D9A">
      <w:pPr>
        <w:pStyle w:val="Paragrafi"/>
        <w:rPr>
          <w:sz w:val="20"/>
          <w:lang w:val="sq-AL"/>
        </w:rPr>
      </w:pPr>
      <w:r w:rsidRPr="00B51C2B">
        <w:rPr>
          <w:sz w:val="21"/>
          <w:szCs w:val="21"/>
          <w:lang w:val="sq-AL"/>
        </w:rPr>
        <w:t xml:space="preserve">2. </w:t>
      </w:r>
      <w:r w:rsidRPr="006B0EA8">
        <w:rPr>
          <w:sz w:val="20"/>
          <w:lang w:val="sq-AL"/>
        </w:rPr>
        <w:t xml:space="preserve">Ngarkohen Ministria e Brendshme dhe Ministria e Punëve të Jashtme për zbatimin e këtij vendimi. </w:t>
      </w:r>
    </w:p>
    <w:p w:rsidR="00864D9A" w:rsidRPr="006B0EA8" w:rsidRDefault="00864D9A" w:rsidP="00864D9A">
      <w:pPr>
        <w:pStyle w:val="Paragrafi"/>
        <w:rPr>
          <w:sz w:val="20"/>
          <w:lang w:val="sq-AL"/>
        </w:rPr>
      </w:pPr>
      <w:r w:rsidRPr="006B0EA8">
        <w:rPr>
          <w:sz w:val="20"/>
          <w:lang w:val="sq-AL"/>
        </w:rPr>
        <w:t>Ky vendim hyn në fuqi pas botimit në Fletoren Zyrtare dhe i shtrin efektet nga data 1.6.2012.</w:t>
      </w:r>
    </w:p>
    <w:p w:rsidR="00864D9A" w:rsidRPr="00803CB5" w:rsidRDefault="00864D9A" w:rsidP="00864D9A">
      <w:pPr>
        <w:pStyle w:val="Autoriteti"/>
        <w:rPr>
          <w:sz w:val="10"/>
          <w:lang w:val="sq-AL"/>
        </w:rPr>
      </w:pPr>
    </w:p>
    <w:p w:rsidR="00864D9A" w:rsidRPr="006B0EA8" w:rsidRDefault="00864D9A" w:rsidP="00864D9A">
      <w:pPr>
        <w:pStyle w:val="Autoriteti"/>
        <w:rPr>
          <w:sz w:val="21"/>
          <w:szCs w:val="21"/>
          <w:lang w:val="sq-AL"/>
        </w:rPr>
      </w:pPr>
      <w:r w:rsidRPr="006B0EA8">
        <w:rPr>
          <w:sz w:val="21"/>
          <w:szCs w:val="21"/>
          <w:lang w:val="sq-AL"/>
        </w:rPr>
        <w:t>KRYEMINISTRI</w:t>
      </w:r>
    </w:p>
    <w:p w:rsidR="00864D9A" w:rsidRPr="003A4BF5" w:rsidRDefault="00864D9A" w:rsidP="00864D9A">
      <w:pPr>
        <w:pStyle w:val="AutoritetiEmer"/>
        <w:rPr>
          <w:sz w:val="21"/>
          <w:szCs w:val="21"/>
          <w:lang w:val="sq-AL"/>
        </w:rPr>
      </w:pPr>
      <w:r w:rsidRPr="006B0EA8">
        <w:rPr>
          <w:sz w:val="21"/>
          <w:szCs w:val="21"/>
          <w:lang w:val="sq-AL"/>
        </w:rPr>
        <w:t>Sali Berisha</w:t>
      </w:r>
    </w:p>
    <w:sectPr w:rsidR="00864D9A" w:rsidRPr="003A4BF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D9A"/>
    <w:rsid w:val="000277EF"/>
    <w:rsid w:val="000C2ABA"/>
    <w:rsid w:val="00142F5D"/>
    <w:rsid w:val="001D4B57"/>
    <w:rsid w:val="00443285"/>
    <w:rsid w:val="00477590"/>
    <w:rsid w:val="004A533F"/>
    <w:rsid w:val="006C7845"/>
    <w:rsid w:val="006D746D"/>
    <w:rsid w:val="00753B45"/>
    <w:rsid w:val="007F6793"/>
    <w:rsid w:val="00802AED"/>
    <w:rsid w:val="00864D9A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707D26-A714-4068-A072-A1FB13C8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64D9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64D9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64D9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64D9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64D9A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