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83" w:rsidRPr="00AD1A34" w:rsidRDefault="000B2F83" w:rsidP="000B2F83">
      <w:pPr>
        <w:pStyle w:val="Akti"/>
        <w:keepNext w:val="0"/>
        <w:rPr>
          <w:rStyle w:val="ParagrafiChar"/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  <w:r w:rsidRPr="00AD1A34">
        <w:rPr>
          <w:lang w:val="sq-AL"/>
        </w:rPr>
        <w:br/>
      </w:r>
      <w:r w:rsidRPr="000B2F83">
        <w:rPr>
          <w:rStyle w:val="NumriDataChar"/>
          <w:caps w:val="0"/>
        </w:rPr>
        <w:t>Nr. 352, datë 23.5.2012</w:t>
      </w:r>
    </w:p>
    <w:p w:rsidR="000B2F83" w:rsidRPr="00AD1A34" w:rsidRDefault="000B2F83" w:rsidP="000B2F83">
      <w:pPr>
        <w:pStyle w:val="Paragrafi"/>
        <w:rPr>
          <w:lang w:val="sq-AL"/>
        </w:rPr>
      </w:pPr>
    </w:p>
    <w:p w:rsidR="000B2F83" w:rsidRPr="00AD1A34" w:rsidRDefault="000B2F83" w:rsidP="000B2F83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MIRATIMIN E L</w:t>
      </w:r>
      <w:r>
        <w:rPr>
          <w:lang w:val="sq-AL"/>
        </w:rPr>
        <w:t>ISTËS SË INVENTARIT TË PRONAVE </w:t>
      </w:r>
      <w:r w:rsidRPr="00AD1A34">
        <w:rPr>
          <w:lang w:val="sq-AL"/>
        </w:rPr>
        <w:t xml:space="preserve">TË PALUAJTSHME SHTETËRORE, TË CILAT KALOJNË  NË PËRGJEGJËSI ADMINISTRIMI TË SHOQËRISË </w:t>
      </w:r>
      <w:r>
        <w:rPr>
          <w:lang w:val="sq-AL"/>
        </w:rPr>
        <w:t>“HEC BISTRICA 1 DHE BISTRICA 2”</w:t>
      </w:r>
      <w:r w:rsidRPr="00AD1A34">
        <w:rPr>
          <w:lang w:val="sq-AL"/>
        </w:rPr>
        <w:t xml:space="preserve"> SHA</w:t>
      </w:r>
    </w:p>
    <w:p w:rsidR="000B2F83" w:rsidRPr="00AD1A34" w:rsidRDefault="000B2F83" w:rsidP="000B2F83">
      <w:pPr>
        <w:pStyle w:val="Paragrafi"/>
        <w:rPr>
          <w:lang w:val="sq-AL"/>
        </w:rPr>
      </w:pPr>
    </w:p>
    <w:p w:rsidR="000B2F83" w:rsidRDefault="000B2F83" w:rsidP="000B2F83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Kushtetutës dhe të neneve 8,</w:t>
      </w:r>
      <w:r>
        <w:rPr>
          <w:lang w:val="sq-AL"/>
        </w:rPr>
        <w:t xml:space="preserve"> 13 e 15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8743, datë 22.2.2001</w:t>
      </w:r>
      <w:r w:rsidRPr="00AD1A34">
        <w:rPr>
          <w:lang w:val="sq-AL"/>
        </w:rPr>
        <w:t xml:space="preserve"> “Për pronat e paluajtshme të shtetit”, të ndryshuar, me propozimin e Ministrit të Ekonomisë, Tregtisë dhe Energjetikës, Këshilli i Ministrave</w:t>
      </w:r>
    </w:p>
    <w:p w:rsidR="000B2F83" w:rsidRPr="00AD1A34" w:rsidRDefault="000B2F83" w:rsidP="000B2F83">
      <w:pPr>
        <w:pStyle w:val="Paragrafi"/>
        <w:rPr>
          <w:lang w:val="sq-AL"/>
        </w:rPr>
      </w:pPr>
    </w:p>
    <w:p w:rsidR="000B2F83" w:rsidRPr="00AD1A34" w:rsidRDefault="000B2F83" w:rsidP="000B2F83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0B2F83" w:rsidRPr="00AD1A34" w:rsidRDefault="000B2F83" w:rsidP="000B2F83">
      <w:pPr>
        <w:pStyle w:val="Paragrafi"/>
        <w:rPr>
          <w:lang w:val="sq-AL"/>
        </w:rPr>
      </w:pPr>
    </w:p>
    <w:p w:rsidR="000B2F83" w:rsidRPr="00AD1A34" w:rsidRDefault="000B2F83" w:rsidP="000B2F83">
      <w:pPr>
        <w:pStyle w:val="Paragrafi"/>
        <w:rPr>
          <w:lang w:val="sq-AL"/>
        </w:rPr>
      </w:pPr>
      <w:r>
        <w:rPr>
          <w:lang w:val="sq-AL"/>
        </w:rPr>
        <w:t>1.  </w:t>
      </w:r>
      <w:r w:rsidRPr="00AD1A34">
        <w:rPr>
          <w:lang w:val="sq-AL"/>
        </w:rPr>
        <w:t xml:space="preserve">Miratimin e listës së inventarit të pronave të paluajtshme shtetërore të sistemit të prodhimit të energjisë elektrike, të cilat kalojnë në përgjegjësi administrimi të shoqërisë </w:t>
      </w:r>
      <w:r>
        <w:rPr>
          <w:lang w:val="sq-AL"/>
        </w:rPr>
        <w:t xml:space="preserve">“HEC Bistrica 1 dhe Bistrica 2” </w:t>
      </w:r>
      <w:r w:rsidRPr="00AD1A34">
        <w:rPr>
          <w:lang w:val="sq-AL"/>
        </w:rPr>
        <w:t>sh.a., sipas lidhjeve (gjithsej 2 (dy) fletë), që i ba</w:t>
      </w:r>
      <w:r>
        <w:rPr>
          <w:lang w:val="sq-AL"/>
        </w:rPr>
        <w:t>shkëlidhen këtij vendimi.</w:t>
      </w:r>
      <w:r>
        <w:rPr>
          <w:lang w:val="sq-AL"/>
        </w:rPr>
        <w:br/>
        <w:t xml:space="preserve">             2.  </w:t>
      </w:r>
      <w:r w:rsidRPr="00AD1A34">
        <w:rPr>
          <w:lang w:val="sq-AL"/>
        </w:rPr>
        <w:t>Heqjen e pasurive të mësipërme nga inventari i pronave të paluajtshme shtetërore, të sistemit të prodhimit, transmetimit dhe shpër</w:t>
      </w:r>
      <w:r>
        <w:rPr>
          <w:lang w:val="sq-AL"/>
        </w:rPr>
        <w:t xml:space="preserve">ndarjes së energjisë elektrike, </w:t>
      </w:r>
      <w:r w:rsidRPr="00AD1A34">
        <w:rPr>
          <w:lang w:val="sq-AL"/>
        </w:rPr>
        <w:t>në p</w:t>
      </w:r>
      <w:r>
        <w:rPr>
          <w:lang w:val="sq-AL"/>
        </w:rPr>
        <w:t xml:space="preserve">ërgjegjësi administrimi të KESH sh.a. </w:t>
      </w:r>
      <w:r w:rsidRPr="00AD1A34">
        <w:rPr>
          <w:lang w:val="sq-AL"/>
        </w:rPr>
        <w:t>miratuar me vendimin nr.</w:t>
      </w:r>
      <w:r>
        <w:rPr>
          <w:lang w:val="sq-AL"/>
        </w:rPr>
        <w:t xml:space="preserve"> 122, datë 4.3.2004</w:t>
      </w:r>
      <w:r w:rsidRPr="00AD1A34">
        <w:rPr>
          <w:lang w:val="sq-AL"/>
        </w:rPr>
        <w:t xml:space="preserve"> të</w:t>
      </w:r>
      <w:r>
        <w:rPr>
          <w:lang w:val="sq-AL"/>
        </w:rPr>
        <w:t xml:space="preserve"> Këshillit të Ministrave.</w:t>
      </w:r>
      <w:r>
        <w:rPr>
          <w:lang w:val="sq-AL"/>
        </w:rPr>
        <w:br/>
        <w:t xml:space="preserve">         3. </w:t>
      </w:r>
      <w:r w:rsidRPr="00AD1A34">
        <w:rPr>
          <w:lang w:val="sq-AL"/>
        </w:rPr>
        <w:t>Ngarkohen Ministria e Ekonomisë, Tregtisë dhe Energjetikës dhe Ministria e Brendshme për zbatimin e këtij vendimi.</w:t>
      </w:r>
    </w:p>
    <w:p w:rsidR="000B2F83" w:rsidRPr="00AD1A34" w:rsidRDefault="000B2F83" w:rsidP="000B2F83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 Fletoren Zyrtare.</w:t>
      </w:r>
    </w:p>
    <w:p w:rsidR="000B2F83" w:rsidRPr="00AD1A34" w:rsidRDefault="000B2F83" w:rsidP="000B2F83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0B2F83" w:rsidRPr="00AD1A34" w:rsidRDefault="000B2F83" w:rsidP="000B2F83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0B2F83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F0074E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6FCDC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F501F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C78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E6C05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AE82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A8C7C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862E3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5EE9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B2F83"/>
    <w:rsid w:val="0000709E"/>
    <w:rsid w:val="00011621"/>
    <w:rsid w:val="000168D2"/>
    <w:rsid w:val="00034533"/>
    <w:rsid w:val="00074ECB"/>
    <w:rsid w:val="00086B00"/>
    <w:rsid w:val="00094C8D"/>
    <w:rsid w:val="000B2F83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D7C7E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4E674-13F0-4E56-86F1-7C1DCA12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0B2F8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0B2F8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B2F8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B2F8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B2F8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B2F8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