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2C3" w:rsidRPr="003943C4" w:rsidRDefault="00F462C3" w:rsidP="00F462C3">
      <w:pPr>
        <w:pStyle w:val="Akti"/>
        <w:keepNext w:val="0"/>
        <w:rPr>
          <w:color w:val="auto"/>
          <w:sz w:val="21"/>
          <w:szCs w:val="21"/>
          <w:lang w:val="sq-AL"/>
        </w:rPr>
      </w:pPr>
      <w:bookmarkStart w:id="0" w:name="_GoBack"/>
      <w:bookmarkEnd w:id="0"/>
      <w:r w:rsidRPr="003943C4">
        <w:rPr>
          <w:color w:val="auto"/>
          <w:sz w:val="21"/>
          <w:szCs w:val="21"/>
          <w:lang w:val="sq-AL"/>
        </w:rPr>
        <w:t>VENDIM</w:t>
      </w:r>
    </w:p>
    <w:p w:rsidR="00F462C3" w:rsidRPr="003943C4" w:rsidRDefault="00F462C3" w:rsidP="00F462C3">
      <w:pPr>
        <w:pStyle w:val="NumriData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Nr. 389, datë 30.5.2012</w:t>
      </w:r>
    </w:p>
    <w:p w:rsidR="00F462C3" w:rsidRPr="003943C4" w:rsidRDefault="00F462C3" w:rsidP="00F462C3">
      <w:pPr>
        <w:pStyle w:val="Paragrafi"/>
        <w:rPr>
          <w:sz w:val="21"/>
          <w:szCs w:val="21"/>
          <w:lang w:val="sq-AL"/>
        </w:rPr>
      </w:pPr>
    </w:p>
    <w:p w:rsidR="00F462C3" w:rsidRPr="003943C4" w:rsidRDefault="00F462C3" w:rsidP="00F462C3">
      <w:pPr>
        <w:pStyle w:val="Titull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PËR AUTORIZIMIN E MINISTRISË SË FINANCAVE PËR PËRDORIMIN E FONDEVE NGA LLOGARIA E SHPRONËSIMEVE PËR EKZEKUTIMIN E VENDIMIT NR. 44, DATË 17.3.2011 TË GJYKATËS SË RRETHIT GJYQËSOR PUKë, ME OBJEKT “KTHIM </w:t>
      </w:r>
      <w:r>
        <w:rPr>
          <w:sz w:val="21"/>
          <w:szCs w:val="21"/>
          <w:lang w:val="sq-AL"/>
        </w:rPr>
        <w:t>SHUMe</w:t>
      </w:r>
      <w:r w:rsidRPr="003943C4">
        <w:rPr>
          <w:sz w:val="21"/>
          <w:szCs w:val="21"/>
          <w:lang w:val="sq-AL"/>
        </w:rPr>
        <w:t xml:space="preserve"> NGA SHPRONËSIMI, SI DHE DËMSHPËRBLIM”</w:t>
      </w:r>
    </w:p>
    <w:p w:rsidR="00F462C3" w:rsidRPr="003943C4" w:rsidRDefault="00F462C3" w:rsidP="00F462C3">
      <w:pPr>
        <w:pStyle w:val="Paragrafi"/>
        <w:rPr>
          <w:sz w:val="21"/>
          <w:szCs w:val="21"/>
          <w:lang w:val="sq-AL"/>
        </w:rPr>
      </w:pPr>
    </w:p>
    <w:p w:rsidR="00F462C3" w:rsidRPr="003943C4" w:rsidRDefault="00F462C3" w:rsidP="00F462C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Në mbështetje të nenit 100 të Kushtetutës, të nenit 2 të aktit normativ nr. 6, datë 22.12.2010 të Këshillit të Ministrave “Për një ndryshim në ligjin nr. 10 190, datë 4.12.2009 “Për buxhetin e vitit 2010”, të ndryshuar dhe të ligjit nr. 9936, datë 26.6.2008 “Për menaxhimin e sistemit buxhetor në Republikën e Shqipërisë”, me propozimin e Ministrit të Financave, Këshilli i Ministrave</w:t>
      </w:r>
    </w:p>
    <w:p w:rsidR="00F462C3" w:rsidRPr="003943C4" w:rsidRDefault="00F462C3" w:rsidP="00F462C3">
      <w:pPr>
        <w:pStyle w:val="Paragrafi"/>
        <w:rPr>
          <w:sz w:val="21"/>
          <w:szCs w:val="21"/>
          <w:lang w:val="sq-AL"/>
        </w:rPr>
      </w:pPr>
    </w:p>
    <w:p w:rsidR="00F462C3" w:rsidRPr="003943C4" w:rsidRDefault="00F462C3" w:rsidP="00F462C3">
      <w:pPr>
        <w:pStyle w:val="VENDOS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VENDOSI:</w:t>
      </w:r>
    </w:p>
    <w:p w:rsidR="00F462C3" w:rsidRPr="003943C4" w:rsidRDefault="00F462C3" w:rsidP="00F462C3">
      <w:pPr>
        <w:pStyle w:val="Paragrafi"/>
        <w:rPr>
          <w:sz w:val="21"/>
          <w:szCs w:val="21"/>
          <w:lang w:val="sq-AL"/>
        </w:rPr>
      </w:pPr>
    </w:p>
    <w:p w:rsidR="00F462C3" w:rsidRPr="003943C4" w:rsidRDefault="00F462C3" w:rsidP="00F462C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1. Autorizimin e Ministrisë së Financave, të përdorë fondin nga llogaria e shpronësimeve për interesa publikë për likuidimin e detyrimeve nga zbatimi pjesor i vlerës së vendimit civil nr. 44, datë 17.3.2011 të Gjykatës së Rrethit Gjyqësor Pukë, në favor të kreditorëve “Pjetër Lula e të tjerë, përfaqësuar me prokurë nga Ndue Marashi”, me objekt “Kthim shume nga shpronësimi, si dhe dëmshpërblim”, sipas listës që i bashkëlidhet këtij vendimi, si dhe për të gjitha shpenzimet gjyqësore e tarifën përmbarimore.</w:t>
      </w:r>
    </w:p>
    <w:p w:rsidR="00F462C3" w:rsidRPr="003943C4" w:rsidRDefault="00F462C3" w:rsidP="00F462C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2. Ekzekutimi i këtij vendimi bëhet nga Ministria e Financave, nëpërmjet zyrës së përmbarimit.</w:t>
      </w:r>
    </w:p>
    <w:p w:rsidR="00F462C3" w:rsidRPr="003943C4" w:rsidRDefault="00F462C3" w:rsidP="00F462C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3. Efekti financiar, i parashikuar në pikën 1 të këtij vendimi për shumën 52 272 721 (pesëdhjetë e dy milionë e dyqind e shtatëdhjetë e dy mijë e shtatëqind e njëzet e një) lekë, të përballohet nga llogaria e veçantë e Ministrisë së Financave për shpronësimet, në Bankën e Shqipërisë, ndërsa shpenzimet gjyqësore për shumën 1 038 350 (një milion e tridhjetë e tetë mijë e treqind e pesëdhjetë) lekë, si dhe tarifa përmbarimore përkatëse të përballohe</w:t>
      </w:r>
      <w:r>
        <w:rPr>
          <w:sz w:val="21"/>
          <w:szCs w:val="21"/>
          <w:lang w:val="sq-AL"/>
        </w:rPr>
        <w:t>n</w:t>
      </w:r>
      <w:r w:rsidRPr="003943C4">
        <w:rPr>
          <w:sz w:val="21"/>
          <w:szCs w:val="21"/>
          <w:lang w:val="sq-AL"/>
        </w:rPr>
        <w:t xml:space="preserve"> nga shpenzimet korente të Ministrisë së Financave.</w:t>
      </w:r>
    </w:p>
    <w:p w:rsidR="00F462C3" w:rsidRPr="003943C4" w:rsidRDefault="00F462C3" w:rsidP="00F462C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4. Ngarkohet Ministria e Financave për zbatimin e këtij vendimi.</w:t>
      </w:r>
    </w:p>
    <w:p w:rsidR="00F462C3" w:rsidRPr="003943C4" w:rsidRDefault="00F462C3" w:rsidP="00F462C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Ky vendim hyn në fuqi menjëherë dhe botohet në Fletoren Zyrtare.</w:t>
      </w:r>
    </w:p>
    <w:p w:rsidR="00F462C3" w:rsidRPr="003943C4" w:rsidRDefault="00F462C3" w:rsidP="00F462C3">
      <w:pPr>
        <w:pStyle w:val="Paragrafi"/>
        <w:rPr>
          <w:sz w:val="21"/>
          <w:szCs w:val="21"/>
          <w:lang w:val="sq-AL"/>
        </w:rPr>
      </w:pPr>
    </w:p>
    <w:p w:rsidR="00F462C3" w:rsidRPr="003943C4" w:rsidRDefault="00F462C3" w:rsidP="00F462C3">
      <w:pPr>
        <w:pStyle w:val="Autoritet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KRYEMINISTRI</w:t>
      </w:r>
    </w:p>
    <w:p w:rsidR="00F462C3" w:rsidRPr="003943C4" w:rsidRDefault="00F462C3" w:rsidP="00F462C3">
      <w:pPr>
        <w:pStyle w:val="AutoritetiEmer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Sali Berisha</w:t>
      </w:r>
    </w:p>
    <w:sectPr w:rsidR="00F462C3" w:rsidRPr="003943C4" w:rsidSect="00C21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462C3"/>
    <w:rsid w:val="00C21F6A"/>
    <w:rsid w:val="00EA3F23"/>
    <w:rsid w:val="00F4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D730922-F037-48D6-8F25-081C8E26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F6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462C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F462C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F462C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F462C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F462C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462C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F462C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462C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F462C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F462C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F462C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462C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F462C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2019-03-18T15:05:00Z</dcterms:created>
  <dcterms:modified xsi:type="dcterms:W3CDTF">2019-03-18T15:05:00Z</dcterms:modified>
</cp:coreProperties>
</file>