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D6F" w:rsidRPr="00104D49" w:rsidRDefault="00CA1D6F" w:rsidP="00CA1D6F">
      <w:pPr>
        <w:pStyle w:val="Akti"/>
        <w:rPr>
          <w:lang w:val="sq-AL"/>
        </w:rPr>
      </w:pPr>
      <w:bookmarkStart w:id="0" w:name="_GoBack"/>
      <w:bookmarkEnd w:id="0"/>
      <w:r w:rsidRPr="00104D49">
        <w:rPr>
          <w:lang w:val="sq-AL"/>
        </w:rPr>
        <w:t xml:space="preserve">Vendim </w:t>
      </w:r>
    </w:p>
    <w:p w:rsidR="00CA1D6F" w:rsidRPr="00104D49" w:rsidRDefault="00CA1D6F" w:rsidP="00CA1D6F">
      <w:pPr>
        <w:pStyle w:val="NumriData"/>
        <w:rPr>
          <w:lang w:val="sq-AL"/>
        </w:rPr>
      </w:pPr>
      <w:r w:rsidRPr="00104D49">
        <w:rPr>
          <w:lang w:val="sq-AL"/>
        </w:rPr>
        <w:t>Nr. 386, datë 27.6.2012</w:t>
      </w:r>
    </w:p>
    <w:p w:rsidR="00CA1D6F" w:rsidRPr="00104D49" w:rsidRDefault="00CA1D6F" w:rsidP="00CA1D6F">
      <w:pPr>
        <w:pStyle w:val="Paragrafi"/>
        <w:rPr>
          <w:lang w:val="sq-AL"/>
        </w:rPr>
      </w:pPr>
    </w:p>
    <w:p w:rsidR="00CA1D6F" w:rsidRPr="00104D49" w:rsidRDefault="00CA1D6F" w:rsidP="00CA1D6F">
      <w:pPr>
        <w:pStyle w:val="Titulli"/>
        <w:rPr>
          <w:lang w:val="sq-AL"/>
        </w:rPr>
      </w:pPr>
      <w:r w:rsidRPr="00104D49">
        <w:rPr>
          <w:lang w:val="sq-AL"/>
        </w:rPr>
        <w:t>PËR PROCEDURAT PËR PËRZGJEDHJEN E EKSPORTUESVE AUSTRIAKË QË DO TË ZBATOJNË PROJEKTET NË KUADËR TË BASHKËPUNIMIT FINANCIAR ME AUSTRINË</w:t>
      </w:r>
    </w:p>
    <w:p w:rsidR="00CA1D6F" w:rsidRPr="00104D49" w:rsidRDefault="00CA1D6F" w:rsidP="00CA1D6F">
      <w:pPr>
        <w:pStyle w:val="Paragrafi"/>
        <w:rPr>
          <w:lang w:val="sq-AL"/>
        </w:rPr>
      </w:pPr>
    </w:p>
    <w:p w:rsidR="00CA1D6F" w:rsidRPr="00104D49" w:rsidRDefault="00CA1D6F" w:rsidP="00CA1D6F">
      <w:pPr>
        <w:pStyle w:val="Paragrafi"/>
        <w:rPr>
          <w:lang w:val="sq-AL"/>
        </w:rPr>
      </w:pPr>
      <w:r w:rsidRPr="00104D49">
        <w:rPr>
          <w:lang w:val="sq-AL"/>
        </w:rPr>
        <w:t>Në mbështetje t</w:t>
      </w:r>
      <w:r w:rsidRPr="00104D49">
        <w:rPr>
          <w:rFonts w:cs="Times New Roman"/>
          <w:lang w:val="sq-AL"/>
        </w:rPr>
        <w:t>ë</w:t>
      </w:r>
      <w:r w:rsidRPr="00104D49">
        <w:rPr>
          <w:lang w:val="sq-AL"/>
        </w:rPr>
        <w:t xml:space="preserve"> nenit 100 të Kushtetutës</w:t>
      </w:r>
      <w:r>
        <w:rPr>
          <w:lang w:val="sq-AL"/>
        </w:rPr>
        <w:t>,</w:t>
      </w:r>
      <w:r w:rsidRPr="00104D49">
        <w:rPr>
          <w:lang w:val="sq-AL"/>
        </w:rPr>
        <w:t xml:space="preserve"> të ligjit nr. 10 932, datë 10.3.2011 “Për ratifikimin e marrëveshjes, ndërmjet Këshillit të Ministrave të Republikës së Shqipërisë, përfaqësuar nga Ministria e Financave, dhe Republikës së Austrisë, përfaqësuar nga Ministri Federal i Financave, për bashkëpunimin financiar”, me propozimin e Ministrit për Inovacionin dhe Teknologjinë e Informacionit e të Komunikimit, Ministrit të Financave, Ministrit të Drejtësisë, Ministrit të Shëndetësisë dhe Ministrit të Arsimit dhe Shkencës, Këshilli i Ministrave </w:t>
      </w:r>
    </w:p>
    <w:p w:rsidR="00CA1D6F" w:rsidRPr="00104D49" w:rsidRDefault="00CA1D6F" w:rsidP="00CA1D6F">
      <w:pPr>
        <w:pStyle w:val="Paragrafi"/>
        <w:rPr>
          <w:lang w:val="sq-AL"/>
        </w:rPr>
      </w:pPr>
    </w:p>
    <w:p w:rsidR="00CA1D6F" w:rsidRPr="00104D49" w:rsidRDefault="00CA1D6F" w:rsidP="00CA1D6F">
      <w:pPr>
        <w:pStyle w:val="VENDOSI"/>
        <w:rPr>
          <w:lang w:val="sq-AL"/>
        </w:rPr>
      </w:pPr>
      <w:r w:rsidRPr="00104D49">
        <w:rPr>
          <w:lang w:val="sq-AL"/>
        </w:rPr>
        <w:t>VENDOSI:</w:t>
      </w:r>
    </w:p>
    <w:p w:rsidR="00CA1D6F" w:rsidRPr="00104D49" w:rsidRDefault="00CA1D6F" w:rsidP="00CA1D6F">
      <w:pPr>
        <w:pStyle w:val="Paragrafi"/>
        <w:rPr>
          <w:lang w:val="sq-AL"/>
        </w:rPr>
      </w:pPr>
    </w:p>
    <w:p w:rsidR="00CA1D6F" w:rsidRPr="00104D49" w:rsidRDefault="00CA1D6F" w:rsidP="00CA1D6F">
      <w:pPr>
        <w:pStyle w:val="Paragrafi"/>
        <w:rPr>
          <w:lang w:val="sq-AL"/>
        </w:rPr>
      </w:pPr>
      <w:r w:rsidRPr="00104D49">
        <w:rPr>
          <w:lang w:val="sq-AL"/>
        </w:rPr>
        <w:t>1. Shoqëria “</w:t>
      </w:r>
      <w:r w:rsidRPr="00104D49">
        <w:t>Austrian Health Care Systems &amp; Engineering GmbH</w:t>
      </w:r>
      <w:r w:rsidRPr="00104D49">
        <w:rPr>
          <w:lang w:val="sq-AL"/>
        </w:rPr>
        <w:t xml:space="preserve"> (AHC)” caktohet koordinator i projektit për organizimin e tenderit për përzgjedhjen e eksportuesve austriakë që do të zbatojnë projektet në kuadër të marrëveshjes, ndërmjet Këshillit të Ministrave të Republikës së Shqipërisë dhe Qeverisë së Republikës së Austrisë, për bashkëpunimin financiar të datës 7 dhjetor 2010, sipas protokollit bashkëlidhur këtij vendimi.</w:t>
      </w:r>
    </w:p>
    <w:p w:rsidR="00CA1D6F" w:rsidRPr="00104D49" w:rsidRDefault="00CA1D6F" w:rsidP="00CA1D6F">
      <w:pPr>
        <w:pStyle w:val="Paragrafi"/>
        <w:rPr>
          <w:lang w:val="sq-AL"/>
        </w:rPr>
      </w:pPr>
      <w:r w:rsidRPr="00104D49">
        <w:rPr>
          <w:lang w:val="sq-AL"/>
        </w:rPr>
        <w:t>2. Ngarkohet çdo ministri linje që, për procedurat e tenderimit për përzgjedhjen e eksportuesit austriak që do të zbatojë projektin në fushën e tyre, në kuadër të marrëveshjes së datës 7 dhjetor 2010, të bashkëpunojë me “</w:t>
      </w:r>
      <w:r w:rsidRPr="00104D49">
        <w:t>Austrian Health Care Systems &amp; Engineering GmbH</w:t>
      </w:r>
      <w:r w:rsidRPr="00104D49">
        <w:rPr>
          <w:lang w:val="sq-AL"/>
        </w:rPr>
        <w:t xml:space="preserve"> (AHC)”.</w:t>
      </w:r>
    </w:p>
    <w:p w:rsidR="00CA1D6F" w:rsidRPr="00104D49" w:rsidRDefault="00CA1D6F" w:rsidP="00CA1D6F">
      <w:pPr>
        <w:pStyle w:val="Paragrafi"/>
        <w:rPr>
          <w:lang w:val="sq-AL"/>
        </w:rPr>
      </w:pPr>
      <w:r w:rsidRPr="00104D49">
        <w:rPr>
          <w:lang w:val="sq-AL"/>
        </w:rPr>
        <w:t>Ky vendim hyn në fuqi menjëherë.</w:t>
      </w:r>
    </w:p>
    <w:p w:rsidR="00CA1D6F" w:rsidRPr="00104D49" w:rsidRDefault="00CA1D6F" w:rsidP="00CA1D6F">
      <w:pPr>
        <w:pStyle w:val="Paragrafi"/>
        <w:rPr>
          <w:lang w:val="sq-AL"/>
        </w:rPr>
      </w:pPr>
    </w:p>
    <w:p w:rsidR="00CA1D6F" w:rsidRPr="00104D49" w:rsidRDefault="00CA1D6F" w:rsidP="00CA1D6F">
      <w:pPr>
        <w:pStyle w:val="Autoriteti"/>
        <w:rPr>
          <w:lang w:val="sq-AL"/>
        </w:rPr>
      </w:pPr>
      <w:r w:rsidRPr="00104D49">
        <w:rPr>
          <w:lang w:val="sq-AL"/>
        </w:rPr>
        <w:t>KRYEMINISTRI</w:t>
      </w:r>
    </w:p>
    <w:p w:rsidR="00CA1D6F" w:rsidRPr="00104D49" w:rsidRDefault="00CA1D6F" w:rsidP="00CA1D6F">
      <w:pPr>
        <w:pStyle w:val="AutoritetiEmer"/>
        <w:rPr>
          <w:lang w:val="sq-AL"/>
        </w:rPr>
      </w:pPr>
      <w:r w:rsidRPr="00104D49">
        <w:rPr>
          <w:lang w:val="sq-AL"/>
        </w:rPr>
        <w:t>Sali Berisha</w:t>
      </w:r>
    </w:p>
    <w:sectPr w:rsidR="00CA1D6F" w:rsidRPr="00104D49" w:rsidSect="00B254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A1D6F"/>
    <w:rsid w:val="00B254B1"/>
    <w:rsid w:val="00CA1D6F"/>
    <w:rsid w:val="00DD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9E4235-C1C8-42E7-93AB-78ADECF8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4B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CA1D6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CA1D6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CA1D6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CA1D6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A1D6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CA1D6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A1D6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CA1D6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CA1D6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A1D6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CA1D6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A1D6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CA1D6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2019-03-18T15:10:00Z</dcterms:created>
  <dcterms:modified xsi:type="dcterms:W3CDTF">2019-03-18T15:10:00Z</dcterms:modified>
</cp:coreProperties>
</file>