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B3F" w:rsidRDefault="00760B3F" w:rsidP="00760B3F">
      <w:pPr>
        <w:pStyle w:val="Akti"/>
        <w:keepNext w:val="0"/>
        <w:rPr>
          <w:lang w:val="sq-AL"/>
        </w:rPr>
      </w:pPr>
      <w:bookmarkStart w:id="0" w:name="_GoBack"/>
      <w:bookmarkEnd w:id="0"/>
    </w:p>
    <w:p w:rsidR="00760B3F" w:rsidRPr="00CD5816" w:rsidRDefault="00760B3F" w:rsidP="00760B3F">
      <w:pPr>
        <w:pStyle w:val="Akti"/>
        <w:rPr>
          <w:lang w:val="sq-AL"/>
        </w:rPr>
      </w:pPr>
      <w:r w:rsidRPr="00CD5816">
        <w:rPr>
          <w:lang w:val="sq-AL"/>
        </w:rPr>
        <w:t>VENDIM</w:t>
      </w:r>
    </w:p>
    <w:p w:rsidR="00760B3F" w:rsidRPr="00CD5816" w:rsidRDefault="00760B3F" w:rsidP="00760B3F">
      <w:pPr>
        <w:pStyle w:val="NumriData"/>
        <w:rPr>
          <w:lang w:val="sq-AL"/>
        </w:rPr>
      </w:pPr>
      <w:r w:rsidRPr="00CD5816">
        <w:rPr>
          <w:lang w:val="sq-AL"/>
        </w:rPr>
        <w:t>Nr. 429, datë 4.7.2012</w:t>
      </w:r>
    </w:p>
    <w:p w:rsidR="00760B3F" w:rsidRPr="00CD5816" w:rsidRDefault="00760B3F" w:rsidP="00760B3F">
      <w:pPr>
        <w:pStyle w:val="Paragrafi"/>
        <w:rPr>
          <w:lang w:val="sq-AL"/>
        </w:rPr>
      </w:pPr>
    </w:p>
    <w:p w:rsidR="00760B3F" w:rsidRPr="00CD5816" w:rsidRDefault="00760B3F" w:rsidP="00760B3F">
      <w:pPr>
        <w:pStyle w:val="Titulli"/>
        <w:rPr>
          <w:lang w:val="sq-AL"/>
        </w:rPr>
      </w:pPr>
      <w:r w:rsidRPr="00CD5816">
        <w:rPr>
          <w:lang w:val="sq-AL"/>
        </w:rPr>
        <w:t>PËR NJË SHTESË NË VENDIMIN NR. 742, DATË 8.9.2010 TË KËSHILLIT TË MINISTRAVE “PËR MIRATIMIN E LISTËS PËRFUNDIMTARE TË PRONAVE TË PALUAJTSHME PUBLIKE, SHTETËRORE, QË TRANSFEROHEN NË PRONËSI OSE NË PËRDORIM TË KOMUNËS DRENOVË TË QARKUT TË KORÇËS”</w:t>
      </w:r>
    </w:p>
    <w:p w:rsidR="00760B3F" w:rsidRPr="00321607" w:rsidRDefault="00760B3F" w:rsidP="00760B3F">
      <w:pPr>
        <w:pStyle w:val="Paragrafi"/>
        <w:rPr>
          <w:lang w:val="sq-AL"/>
        </w:rPr>
      </w:pPr>
    </w:p>
    <w:p w:rsidR="00760B3F" w:rsidRPr="00CD5816" w:rsidRDefault="00760B3F" w:rsidP="00760B3F">
      <w:pPr>
        <w:pStyle w:val="BazLigjPropozues"/>
        <w:rPr>
          <w:lang w:val="sq-AL"/>
        </w:rPr>
      </w:pPr>
      <w:r w:rsidRPr="00CD5816">
        <w:rPr>
          <w:lang w:val="sq-AL"/>
        </w:rPr>
        <w:t xml:space="preserve">Në mbështetje të nenit 100 të Kushtetutës dhe të neneve 3 e 17 të ligjit nr. 8744, datë 22.2.2001 “Për transferimin e pronave të paluajtshme publike të shtetit në njësitë e qeverisjes vendore”, të ndryshuar, me propozimin e Ministrit të Brendshëm, Këshilli i Ministrave </w:t>
      </w:r>
    </w:p>
    <w:p w:rsidR="00760B3F" w:rsidRDefault="00760B3F" w:rsidP="00760B3F">
      <w:pPr>
        <w:pStyle w:val="Paragrafi"/>
        <w:rPr>
          <w:sz w:val="16"/>
          <w:lang w:val="sq-AL"/>
        </w:rPr>
      </w:pPr>
    </w:p>
    <w:p w:rsidR="00760B3F" w:rsidRPr="00781F1B" w:rsidRDefault="00760B3F" w:rsidP="00760B3F">
      <w:pPr>
        <w:pStyle w:val="Paragrafi"/>
        <w:ind w:firstLine="0"/>
        <w:rPr>
          <w:sz w:val="16"/>
          <w:lang w:val="sq-AL"/>
        </w:rPr>
      </w:pPr>
    </w:p>
    <w:p w:rsidR="00760B3F" w:rsidRPr="00CD5816" w:rsidRDefault="00760B3F" w:rsidP="00760B3F">
      <w:pPr>
        <w:pStyle w:val="VENDOSI"/>
        <w:rPr>
          <w:lang w:val="sq-AL"/>
        </w:rPr>
      </w:pPr>
      <w:r w:rsidRPr="00CD5816">
        <w:rPr>
          <w:lang w:val="sq-AL"/>
        </w:rPr>
        <w:t>VENDOSI:</w:t>
      </w:r>
    </w:p>
    <w:p w:rsidR="00760B3F" w:rsidRPr="00781F1B" w:rsidRDefault="00760B3F" w:rsidP="00760B3F">
      <w:pPr>
        <w:pStyle w:val="Paragrafi"/>
        <w:rPr>
          <w:sz w:val="16"/>
          <w:lang w:val="sq-AL"/>
        </w:rPr>
      </w:pPr>
    </w:p>
    <w:p w:rsidR="00760B3F" w:rsidRPr="00CD5816" w:rsidRDefault="00760B3F" w:rsidP="00760B3F">
      <w:pPr>
        <w:pStyle w:val="Paragrafi"/>
        <w:rPr>
          <w:lang w:val="sq-AL"/>
        </w:rPr>
      </w:pPr>
      <w:r w:rsidRPr="00CD5816">
        <w:rPr>
          <w:lang w:val="sq-AL"/>
        </w:rPr>
        <w:t>1. Në vendimin nr. 742, datë 8.9.2010 të Këshillit të Ministrave, të shtohen pronat me nr. 574 - 575 (pesëqind e shtatëdhjetë e katër - pesëqind e shtatëdhjetë e pesë), gjithsej 2 (dy) prona, sipas lidhjes nr. 1 dhe formularit, që i bashkëlidhen këtij vendimi dhe janë pjesë përbërëse e tij.</w:t>
      </w:r>
    </w:p>
    <w:p w:rsidR="00760B3F" w:rsidRPr="00CD5816" w:rsidRDefault="00760B3F" w:rsidP="00760B3F">
      <w:pPr>
        <w:pStyle w:val="Paragrafi"/>
        <w:rPr>
          <w:lang w:val="sq-AL"/>
        </w:rPr>
      </w:pPr>
      <w:r w:rsidRPr="00CD5816">
        <w:rPr>
          <w:lang w:val="sq-AL"/>
        </w:rPr>
        <w:t>2. Ngarkohen Ministria e Brendshme, Kryeregjistruesi i Pasurive të Paluajtshme të Republikës së Shqipërisë dhe komuna Drenovë për zbatimin e këtij vendimi.</w:t>
      </w:r>
    </w:p>
    <w:p w:rsidR="00760B3F" w:rsidRPr="00CD5816" w:rsidRDefault="00760B3F" w:rsidP="00760B3F">
      <w:pPr>
        <w:pStyle w:val="Paragrafi"/>
        <w:rPr>
          <w:lang w:val="sq-AL"/>
        </w:rPr>
      </w:pPr>
      <w:r w:rsidRPr="00CD5816">
        <w:rPr>
          <w:lang w:val="sq-AL"/>
        </w:rPr>
        <w:t xml:space="preserve">Ky vendim hyn në fuqi pas botimit në Fletoren Zyrtare. </w:t>
      </w:r>
    </w:p>
    <w:p w:rsidR="00760B3F" w:rsidRPr="00CD5816" w:rsidRDefault="00760B3F" w:rsidP="00760B3F">
      <w:pPr>
        <w:pStyle w:val="Paragrafi"/>
        <w:rPr>
          <w:lang w:val="sq-AL"/>
        </w:rPr>
      </w:pPr>
    </w:p>
    <w:p w:rsidR="00760B3F" w:rsidRPr="00CD5816" w:rsidRDefault="00760B3F" w:rsidP="00760B3F">
      <w:pPr>
        <w:pStyle w:val="Autoriteti"/>
        <w:rPr>
          <w:lang w:val="sq-AL"/>
        </w:rPr>
      </w:pPr>
      <w:r w:rsidRPr="00CD5816">
        <w:rPr>
          <w:lang w:val="sq-AL"/>
        </w:rPr>
        <w:t>KRYEMINISTRI</w:t>
      </w:r>
    </w:p>
    <w:p w:rsidR="00760B3F" w:rsidRPr="00CD5816" w:rsidRDefault="00760B3F" w:rsidP="00760B3F">
      <w:pPr>
        <w:pStyle w:val="AutoritetiEmer"/>
        <w:rPr>
          <w:lang w:val="sq-AL"/>
        </w:rPr>
      </w:pPr>
      <w:r w:rsidRPr="00CD5816">
        <w:rPr>
          <w:lang w:val="sq-AL"/>
        </w:rPr>
        <w:t>Sali Berisha</w:t>
      </w:r>
    </w:p>
    <w:sectPr w:rsidR="00760B3F" w:rsidRPr="00CD5816" w:rsidSect="00701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oNotDisplayPageBoundarie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0B3F"/>
    <w:rsid w:val="007013BD"/>
    <w:rsid w:val="00760B3F"/>
    <w:rsid w:val="00DC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9D6436-608A-4100-96D4-A89D5E273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3BD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760B3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760B3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BazLigjPropozues">
    <w:name w:val="Baz_Ligj_Propozues"/>
    <w:uiPriority w:val="99"/>
    <w:rsid w:val="00760B3F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760B3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760B3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760B3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760B3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760B3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760B3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760B3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link w:val="AutoritetiChar"/>
    <w:uiPriority w:val="99"/>
    <w:rsid w:val="00760B3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760B3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760B3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760B3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2019-03-18T15:11:00Z</dcterms:created>
  <dcterms:modified xsi:type="dcterms:W3CDTF">2019-03-18T15:11:00Z</dcterms:modified>
</cp:coreProperties>
</file>