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DB9" w:rsidRPr="002D15C9" w:rsidRDefault="00DA3DB9" w:rsidP="00DA3DB9">
      <w:pPr>
        <w:pStyle w:val="Akti"/>
        <w:rPr>
          <w:lang w:val="sq-AL"/>
        </w:rPr>
      </w:pPr>
      <w:bookmarkStart w:id="0" w:name="_GoBack"/>
      <w:bookmarkEnd w:id="0"/>
      <w:r w:rsidRPr="002D15C9">
        <w:rPr>
          <w:lang w:val="sq-AL"/>
        </w:rPr>
        <w:t>VENDIM</w:t>
      </w:r>
    </w:p>
    <w:p w:rsidR="00DA3DB9" w:rsidRPr="002D15C9" w:rsidRDefault="00DA3DB9" w:rsidP="00DA3DB9">
      <w:pPr>
        <w:pStyle w:val="NumriData"/>
        <w:rPr>
          <w:lang w:val="sq-AL"/>
        </w:rPr>
      </w:pPr>
      <w:r w:rsidRPr="002D15C9">
        <w:rPr>
          <w:lang w:val="sq-AL"/>
        </w:rPr>
        <w:t>Nr. 462, datë 11.7.2012</w:t>
      </w:r>
    </w:p>
    <w:p w:rsidR="00DA3DB9" w:rsidRPr="004A4D03" w:rsidRDefault="00DA3DB9" w:rsidP="00DA3DB9">
      <w:pPr>
        <w:pStyle w:val="Paragrafi"/>
        <w:rPr>
          <w:sz w:val="16"/>
          <w:lang w:val="sq-AL"/>
        </w:rPr>
      </w:pPr>
    </w:p>
    <w:p w:rsidR="00DA3DB9" w:rsidRPr="002D15C9" w:rsidRDefault="00DA3DB9" w:rsidP="00DA3DB9">
      <w:pPr>
        <w:pStyle w:val="Titulli"/>
        <w:rPr>
          <w:lang w:val="sq-AL"/>
        </w:rPr>
      </w:pPr>
      <w:r w:rsidRPr="002D15C9">
        <w:rPr>
          <w:lang w:val="sq-AL"/>
        </w:rPr>
        <w:t>PËR DISA NDRYSHIME NË VENDIMIN NR. 1188, DATË 20.8.2008 TË KËSHILLIT TË MINISTRAVE “PËR MIRATIMIN E RREGULLAVE PËR IMPORTIMIN, TREGTIMIN, TRANSPORTIN, RUAJTJEN, PËRDORIMIN DHE ASGJËSIMIN E PRODUKTEVE PËR MBROJTJEN E BIMËVE”</w:t>
      </w:r>
    </w:p>
    <w:p w:rsidR="00DA3DB9" w:rsidRPr="004A4D03" w:rsidRDefault="00DA3DB9" w:rsidP="00DA3DB9">
      <w:pPr>
        <w:pStyle w:val="Paragrafi"/>
        <w:rPr>
          <w:sz w:val="16"/>
          <w:lang w:val="sq-AL"/>
        </w:rPr>
      </w:pP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Në mbështetje të nenit 100 të Kushtetutës dhe të nenit 26 të ligjit nr. 9362, datë 24.3.2005 “Për shërbimin e mbrojtjes së bimëve”, të ndryshuar, me propozimin e Ministrit të Bujqësisë, Ushqimit dhe Mbrojtjes së Konsumatorit, Këshilli i Ministrave</w:t>
      </w:r>
    </w:p>
    <w:p w:rsidR="00DA3DB9" w:rsidRPr="004A4D03" w:rsidRDefault="00DA3DB9" w:rsidP="00DA3DB9">
      <w:pPr>
        <w:pStyle w:val="Paragrafi"/>
        <w:rPr>
          <w:sz w:val="18"/>
          <w:lang w:val="sq-AL"/>
        </w:rPr>
      </w:pPr>
    </w:p>
    <w:p w:rsidR="00DA3DB9" w:rsidRPr="002D15C9" w:rsidRDefault="00DA3DB9" w:rsidP="00DA3DB9">
      <w:pPr>
        <w:pStyle w:val="VENDOSI"/>
        <w:rPr>
          <w:lang w:val="sq-AL"/>
        </w:rPr>
      </w:pPr>
      <w:r w:rsidRPr="002D15C9">
        <w:rPr>
          <w:lang w:val="sq-AL"/>
        </w:rPr>
        <w:t>VENDOSI:</w:t>
      </w:r>
    </w:p>
    <w:p w:rsidR="00DA3DB9" w:rsidRPr="004A4D03" w:rsidRDefault="00DA3DB9" w:rsidP="00DA3DB9">
      <w:pPr>
        <w:pStyle w:val="Paragrafi"/>
        <w:rPr>
          <w:sz w:val="18"/>
          <w:lang w:val="sq-AL"/>
        </w:rPr>
      </w:pP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I. Në vendimin nr. 1188, datë 20.8.2008 të Këshillit të Ministrave, bëhen këto ndryshime: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1. Emërtimet e përmendura kudo në këtë vendim ndryshohen, si më poshtë vijon: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a) Emërtimi “Drejtoria Rajonale e Bujqësisë, Ushqimit dhe Mbrojtjes së Konsumatorit (DRBUMK)” zëvendësohet me “Autoriteti Kombëtar i Ushqimit (AKU), me përjashtim të krerëve V dhe VI;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b) Emërtimi “Inspektorati i Mbrojtjes së Bimë</w:t>
      </w:r>
      <w:r>
        <w:rPr>
          <w:lang w:val="sq-AL"/>
        </w:rPr>
        <w:t>ve</w:t>
      </w:r>
      <w:r w:rsidRPr="002D15C9">
        <w:rPr>
          <w:lang w:val="sq-AL"/>
        </w:rPr>
        <w:t xml:space="preserve"> të DRBUMK-së”, zëvendësohet me “Sektori i mbrojtjes së bimëve dhe inputeve bujqësore të AKU-së”, me përjashtim të krerëve V dhe VI;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c) Në kreun V, emërtimi “Inspektorati i Mbrojtjes së Bimëve pranë DRBUMK-së”, zëvendësohet me “Sektori i shërbimit këshillimor pranë Drejtorisë Rajonale të Bujqësi</w:t>
      </w:r>
      <w:r>
        <w:rPr>
          <w:lang w:val="sq-AL"/>
        </w:rPr>
        <w:t>s</w:t>
      </w:r>
      <w:r w:rsidRPr="002D15C9">
        <w:rPr>
          <w:lang w:val="sq-AL"/>
        </w:rPr>
        <w:t>ë”;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ç) Në krerët V dhe VI emërtimi “Drejtoria Rajonale e Bujqësisë, Ushqimit dhe Mbrojtjes së Konsumatorit (DRBUMK)” zëvendësohet me “Drejtoria Rajonale e Bujqësisë (DRB) dhe</w:t>
      </w:r>
      <w:r>
        <w:rPr>
          <w:lang w:val="sq-AL"/>
        </w:rPr>
        <w:t xml:space="preserve"> emërtimi </w:t>
      </w:r>
      <w:r w:rsidRPr="002D15C9">
        <w:rPr>
          <w:lang w:val="sq-AL"/>
        </w:rPr>
        <w:t>“Drejtori i</w:t>
      </w:r>
      <w:r>
        <w:rPr>
          <w:lang w:val="sq-AL"/>
        </w:rPr>
        <w:t xml:space="preserve"> </w:t>
      </w:r>
      <w:r w:rsidRPr="002D15C9">
        <w:rPr>
          <w:lang w:val="sq-AL"/>
        </w:rPr>
        <w:t>Drejtorisë Rajonale të Bujqësisë, Ushqimit dhe Mbrojtjes së Konsumatorit” zëvendësohet me “Drejtori i Drejtorisë Rajonale të Bujqësisë”.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d) Në pikën 6 të kreut I, termi “ambalazhim” zëvendësohet me “ambalazh”.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2. Pikat 3, 4 të kreut I; pikat 2, 4, 6, 7 dhe 11 të kreut II; pikat 2, 4, 6, 7, 8 dhe 14 të kreut III; pikat 3, 4, 7, 12, 13, 14 dhe 15 të kreut X, si dhe shtojcat 1, 2, 3, 4, 5 dhe 6, bashkëlidhur vendimit në fuqi, shfuqizohen.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3. Në kreun II bëhen këto ndryshime: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a) Titulli “Importimi i produkteve për mbrojtjen e bimëve” ndryshohet e zëvendësohet me “Tregtimi me shumicë i produkteve për mbrojtjen e bimëve”.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b) Pika 3 ndryshohet si më poshtë vijon: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“3. Aktiviteti i tregtimit me shumicë të PMB-ve ushtrohet vetëm nga persona të pajisur me licencë për tregtim me shumicë, të lëshuar sipas legjislacionit në fuqi për lejet dhe licencat, pas përmbushjes së kushteve të mëposhtme:</w:t>
      </w:r>
    </w:p>
    <w:p w:rsidR="00DA3DB9" w:rsidRPr="002D15C9" w:rsidRDefault="00DA3DB9" w:rsidP="00DA3DB9">
      <w:pPr>
        <w:pStyle w:val="Paragrafi"/>
        <w:rPr>
          <w:lang w:val="sq-AL"/>
        </w:rPr>
      </w:pPr>
      <w:r>
        <w:rPr>
          <w:lang w:val="sq-AL"/>
        </w:rPr>
        <w:t>a) Person</w:t>
      </w:r>
      <w:r w:rsidRPr="002D15C9">
        <w:rPr>
          <w:lang w:val="sq-AL"/>
        </w:rPr>
        <w:t>i</w:t>
      </w:r>
      <w:r>
        <w:rPr>
          <w:lang w:val="sq-AL"/>
        </w:rPr>
        <w:t xml:space="preserve"> i interesuar ose person</w:t>
      </w:r>
      <w:r w:rsidRPr="002D15C9">
        <w:rPr>
          <w:lang w:val="sq-AL"/>
        </w:rPr>
        <w:t>i</w:t>
      </w:r>
      <w:r>
        <w:rPr>
          <w:lang w:val="sq-AL"/>
        </w:rPr>
        <w:t xml:space="preserve"> </w:t>
      </w:r>
      <w:r w:rsidRPr="002D15C9">
        <w:rPr>
          <w:lang w:val="sq-AL"/>
        </w:rPr>
        <w:t>i punësuar prej tij të jetë i diplomuar në fushën e agronomisë;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b) Vendndodhja e magazinës së tregtimit me shumicë të jetë miratuar sipas kushteve të pikës 5 të kreut IV të vendimit nr. 1188, datë 20.8.2008 të Këshillit të Ministrave;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c) Kushtet e magazinimit të garantojnë në çdo kohë shëndetin dhe sigurinë e personelit të punësuar;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ç) Të jetë siguruar konfirmimi shëndetësor nga organet e shëndetësisë se personeli i punësuar ës</w:t>
      </w:r>
      <w:r>
        <w:rPr>
          <w:lang w:val="sq-AL"/>
        </w:rPr>
        <w:t>htë i aftë të punojë me PMB-të”</w:t>
      </w:r>
      <w:r w:rsidRPr="002D15C9">
        <w:rPr>
          <w:lang w:val="sq-AL"/>
        </w:rPr>
        <w:t>.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c) Në pikat 5, 8 dhe 9, fjalët “… leja e importit …” zëvendësohen me “… licenca e tregtimit me shumicë</w:t>
      </w:r>
      <w:r>
        <w:rPr>
          <w:lang w:val="sq-AL"/>
        </w:rPr>
        <w:t xml:space="preserve"> …”</w:t>
      </w:r>
      <w:r w:rsidRPr="002D15C9">
        <w:rPr>
          <w:lang w:val="sq-AL"/>
        </w:rPr>
        <w:t>.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 xml:space="preserve">ç) Shkronja “b” e pikës </w:t>
      </w:r>
      <w:r>
        <w:rPr>
          <w:lang w:val="sq-AL"/>
        </w:rPr>
        <w:t xml:space="preserve">8, </w:t>
      </w:r>
      <w:r w:rsidRPr="002D15C9">
        <w:rPr>
          <w:lang w:val="sq-AL"/>
        </w:rPr>
        <w:t>shfuqizohet, ndërsa shkurtimi i emërtimit “SPMB” zëvendësohet me “AKU”.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d) Në pikën 10 fjalët “… jo më vonë se 10 (dhjetë) ditë …” zëvendësohen me “… jo më vonë se 5 (pesë) ditë …”.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4. Në kreun III bëhen këto ndryshime: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lastRenderedPageBreak/>
        <w:t>a) Titulli i kreut “Tregtimi i produkteve për mbrojtjen e bimëve” ndryshohet dhe zëvendësohet me “Tregtimi me pakicë i produkteve për mbrojtjen e bimëve” dhe kudo në këtë kre termi “tregtimi” zëvendësohet me “tregtimi me pakicë”, ndërsa fjalët “</w:t>
      </w:r>
      <w:r>
        <w:rPr>
          <w:lang w:val="sq-AL"/>
        </w:rPr>
        <w:t>l</w:t>
      </w:r>
      <w:r w:rsidRPr="002D15C9">
        <w:rPr>
          <w:lang w:val="sq-AL"/>
        </w:rPr>
        <w:t>eja e tregtimit” zëvendësohen me “licenca e tregtimit me pakicë”.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b) Pika 3 ndryshohet si më poshtë vijon: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“3. Aktiviteti i tregtimit me pakicë të PMB-ve ushtrohet vetëm nga persona të pajisur me licencë për tregtim me pakicë, të lëshuar sipas kërkesave të legjislacionit në fuqi për lejet dhe licencat, pas përmbushjes së kushteve të mëposhtme: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a) Personi</w:t>
      </w:r>
      <w:r>
        <w:rPr>
          <w:lang w:val="sq-AL"/>
        </w:rPr>
        <w:t xml:space="preserve"> </w:t>
      </w:r>
      <w:r w:rsidRPr="002D15C9">
        <w:rPr>
          <w:lang w:val="sq-AL"/>
        </w:rPr>
        <w:t>i interesuar ose personi i punësuar prej tij të jetë i diplomuar në fushën e agronomisë;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b) Vendndodhja e objektit të tregtimit me pakicë të jetë miratuar sipas kushteve të pikës 9 të kreut IV të vendimit nr. 1188, datë 20.8.2008 të Këshillit të Ministrave;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c) Kushtet e tregtimit të garantojnë në çdo kohë shëndetin dhe sigurinë e personelit të punësuar;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ç) Të jetë siguruar konfirmimi shëndetësor nga organet e shëndetësisë se personeli i punësuar është i aftë të punojë me PMB-të.”.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5. Pika 3 e kreut IV, ndryshohet si më poshtë vijon: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 xml:space="preserve">“3. Magazinat </w:t>
      </w:r>
      <w:r w:rsidRPr="006B6851">
        <w:rPr>
          <w:lang w:val="sq-AL"/>
        </w:rPr>
        <w:t>ndërtohen</w:t>
      </w:r>
      <w:r w:rsidRPr="002D15C9">
        <w:rPr>
          <w:lang w:val="sq-AL"/>
        </w:rPr>
        <w:t xml:space="preserve"> larg shkollave, shtëpive, spitaleve, qendrave tregtare, magazinave ushqimore, për njerëz dhe kafshë, pikave të karburanteve (për PMB-të e ndezshme) dhe fabrikave të përpunimit të ushqimeve, si dhe larg </w:t>
      </w:r>
      <w:r>
        <w:rPr>
          <w:lang w:val="sq-AL"/>
        </w:rPr>
        <w:t>ujërave të rrjedhshme dhe basene</w:t>
      </w:r>
      <w:r w:rsidRPr="002D15C9">
        <w:rPr>
          <w:lang w:val="sq-AL"/>
        </w:rPr>
        <w:t>ve ujore. Këto magazin</w:t>
      </w:r>
      <w:r>
        <w:rPr>
          <w:lang w:val="sq-AL"/>
        </w:rPr>
        <w:t>a</w:t>
      </w:r>
      <w:r w:rsidRPr="002D15C9">
        <w:rPr>
          <w:lang w:val="sq-AL"/>
        </w:rPr>
        <w:t xml:space="preserve"> rrethohen në një lartësi 2 metër. Rrethimi është 3 metër larg ndërtesës së magazinës. Jashtë rrethimit, rreth e qark tij, bëhet një kanal, me parete anësore të betonuara, i thellë një metër dhe i gjerë jo më pak se 50 cm.”.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6. Në pikën 2 të kreut VIII, fjalët “… importuesit e PMB-ve …” zëvendësohen me “… personat e pajisur me licencë për tregtim me shumicë dhe/ose me pakicë …”.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7. Në kreun IX, të gjitha pikat nga 1 deri në 7 zëvendësohen me paragrafin, me këtë përmbajtje: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“Riciklimi i ambalazheve të produkteve për mbrojtjen e bimëve kryhet duke u bazuar në ligjin nr. 10 463, datë 22.9.2011 “Për menaxhimin e integruar të mbetjeve”, si dhe në vendimin nr. 177, datë 6.3.2012 të Këshillit të Ministrave “Për ambalazhet dhe mbetjet e tyre</w:t>
      </w:r>
      <w:r>
        <w:rPr>
          <w:lang w:val="sq-AL"/>
        </w:rPr>
        <w:t>”</w:t>
      </w:r>
      <w:r w:rsidRPr="002D15C9">
        <w:rPr>
          <w:lang w:val="sq-AL"/>
        </w:rPr>
        <w:t>.”.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8. Në kreun X bëhen këto ndryshime: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a) Në shkronjën “b” të pikës 1, fjalët “… kur ata e shohin të arsyeshme një gjë të tillë …” zëvendësohen me “… sipas një programi vjetor të monitorimit të tyre …”.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b) Pikat 5 dhe 11 ndryshohen si më poshtë vijon:</w:t>
      </w:r>
    </w:p>
    <w:p w:rsidR="00DA3DB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“5.</w:t>
      </w:r>
      <w:r>
        <w:rPr>
          <w:lang w:val="sq-AL"/>
        </w:rPr>
        <w:t xml:space="preserve"> </w:t>
      </w:r>
      <w:r w:rsidRPr="002D15C9">
        <w:rPr>
          <w:lang w:val="sq-AL"/>
        </w:rPr>
        <w:t>M</w:t>
      </w:r>
      <w:r>
        <w:rPr>
          <w:lang w:val="sq-AL"/>
        </w:rPr>
        <w:t>a</w:t>
      </w:r>
      <w:r w:rsidRPr="002D15C9">
        <w:rPr>
          <w:lang w:val="sq-AL"/>
        </w:rPr>
        <w:t>rrja e mostrave dhe analizimi i tyre kryhen sipas pikave 1, 2, 3, 4 dhe 5 të nenit 38 të kreut V të ligjit nr. 10 433, datë 16.6.2011 “Për inspektimin në Republikën e Shqipërisë”.</w:t>
      </w:r>
    </w:p>
    <w:p w:rsidR="00DA3DB9" w:rsidRDefault="00DA3DB9" w:rsidP="00DA3DB9">
      <w:pPr>
        <w:pStyle w:val="Paragrafi"/>
        <w:rPr>
          <w:lang w:val="sq-AL"/>
        </w:rPr>
      </w:pPr>
      <w:r>
        <w:rPr>
          <w:lang w:val="sq-AL"/>
        </w:rPr>
        <w:t>...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11. Në rast bllokimi sipas shkronjës “a” të pikës 10 të këtij kreu, kryhet asgjësimi sipas pikës 2 të kreut VIII të vendimit nr. 1188, datë 20.8.2008 të Këshillit të Ministrave.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II. AKU-ja ka për detyrë të informojë me shkrim SPMB-në: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 xml:space="preserve">a) </w:t>
      </w:r>
      <w:r>
        <w:rPr>
          <w:lang w:val="sq-AL"/>
        </w:rPr>
        <w:t>b</w:t>
      </w:r>
      <w:r w:rsidRPr="002D15C9">
        <w:rPr>
          <w:lang w:val="sq-AL"/>
        </w:rPr>
        <w:t>renda muajit mars të çdo viti, për sasinë dhe cilësinë e secilit PMB, që është hedhur në treg, si dhe është përdorur gjatë vitit të mëparshëm kalendarik;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b) për problem</w:t>
      </w:r>
      <w:r>
        <w:rPr>
          <w:lang w:val="sq-AL"/>
        </w:rPr>
        <w:t>e</w:t>
      </w:r>
      <w:r w:rsidRPr="002D15C9">
        <w:rPr>
          <w:lang w:val="sq-AL"/>
        </w:rPr>
        <w:t xml:space="preserve"> të veçanta, që kanë lidhje me monitorimin e PMB-ve.</w:t>
      </w:r>
    </w:p>
    <w:p w:rsidR="00DA3DB9" w:rsidRPr="002D15C9" w:rsidRDefault="00DA3DB9" w:rsidP="00DA3DB9">
      <w:pPr>
        <w:pStyle w:val="Paragrafi"/>
        <w:rPr>
          <w:lang w:val="sq-AL"/>
        </w:rPr>
      </w:pPr>
      <w:r w:rsidRPr="002D15C9">
        <w:rPr>
          <w:lang w:val="sq-AL"/>
        </w:rPr>
        <w:t>Ky vendim hyn në fuqi pas botimit në Fletoren Zyrtare.</w:t>
      </w:r>
    </w:p>
    <w:p w:rsidR="00DA3DB9" w:rsidRPr="002D15C9" w:rsidRDefault="00DA3DB9" w:rsidP="00DA3DB9">
      <w:pPr>
        <w:pStyle w:val="Paragrafi"/>
        <w:rPr>
          <w:lang w:val="sq-AL"/>
        </w:rPr>
      </w:pPr>
    </w:p>
    <w:p w:rsidR="00DA3DB9" w:rsidRPr="002D15C9" w:rsidRDefault="00DA3DB9" w:rsidP="00DA3DB9">
      <w:pPr>
        <w:pStyle w:val="Autoriteti"/>
        <w:rPr>
          <w:lang w:val="sq-AL"/>
        </w:rPr>
      </w:pPr>
      <w:r w:rsidRPr="002D15C9">
        <w:rPr>
          <w:lang w:val="sq-AL"/>
        </w:rPr>
        <w:t>KRYEMINISTRI</w:t>
      </w:r>
    </w:p>
    <w:p w:rsidR="00DA3DB9" w:rsidRPr="002D15C9" w:rsidRDefault="00DA3DB9" w:rsidP="00DA3DB9">
      <w:pPr>
        <w:pStyle w:val="AutoritetiEmer"/>
        <w:rPr>
          <w:lang w:val="sq-AL"/>
        </w:rPr>
      </w:pPr>
      <w:r w:rsidRPr="002D15C9">
        <w:rPr>
          <w:lang w:val="sq-AL"/>
        </w:rPr>
        <w:t>Sali Berisha</w:t>
      </w:r>
    </w:p>
    <w:sectPr w:rsidR="00DA3DB9" w:rsidRPr="002D15C9" w:rsidSect="00DD4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A3DB9"/>
    <w:rsid w:val="00532667"/>
    <w:rsid w:val="00DA3DB9"/>
    <w:rsid w:val="00DD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DFF86E-A145-483B-9E38-908FE2AC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B0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A3DB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A3DB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DA3DB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DA3DB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A3DB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A3DB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A3DB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A3DB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DA3DB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rsid w:val="00DA3DB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DA3DB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A3DB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A3DB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2019-03-18T15:25:00Z</dcterms:created>
  <dcterms:modified xsi:type="dcterms:W3CDTF">2019-03-18T15:25:00Z</dcterms:modified>
</cp:coreProperties>
</file>