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58F" w:rsidRPr="00840F94" w:rsidRDefault="007F458F" w:rsidP="007F458F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840F94">
        <w:rPr>
          <w:sz w:val="21"/>
          <w:szCs w:val="21"/>
          <w:lang w:val="sq-AL"/>
        </w:rPr>
        <w:t>Vendim</w:t>
      </w:r>
    </w:p>
    <w:p w:rsidR="007F458F" w:rsidRPr="00840F94" w:rsidRDefault="007F458F" w:rsidP="007F458F">
      <w:pPr>
        <w:pStyle w:val="NumriData"/>
        <w:keepNext w:val="0"/>
        <w:rPr>
          <w:sz w:val="21"/>
          <w:szCs w:val="21"/>
          <w:lang w:val="sq-AL"/>
        </w:rPr>
      </w:pPr>
      <w:r w:rsidRPr="00840F94">
        <w:rPr>
          <w:sz w:val="21"/>
          <w:szCs w:val="21"/>
          <w:lang w:val="sq-AL"/>
        </w:rPr>
        <w:t>Nr. 474, datë 25.7.2012</w:t>
      </w:r>
    </w:p>
    <w:p w:rsidR="007F458F" w:rsidRPr="00840F94" w:rsidRDefault="007F458F" w:rsidP="007F458F">
      <w:pPr>
        <w:widowControl w:val="0"/>
        <w:ind w:firstLine="720"/>
        <w:jc w:val="both"/>
        <w:rPr>
          <w:rFonts w:ascii="CG Times" w:hAnsi="CG Times"/>
          <w:sz w:val="21"/>
          <w:szCs w:val="21"/>
          <w:lang w:val="sq-AL"/>
        </w:rPr>
      </w:pPr>
    </w:p>
    <w:p w:rsidR="007F458F" w:rsidRPr="00840F94" w:rsidRDefault="007F458F" w:rsidP="007F458F">
      <w:pPr>
        <w:pStyle w:val="Titulli"/>
        <w:keepNext w:val="0"/>
        <w:rPr>
          <w:sz w:val="21"/>
          <w:szCs w:val="21"/>
          <w:lang w:val="sq-AL"/>
        </w:rPr>
      </w:pPr>
      <w:r w:rsidRPr="00840F94">
        <w:rPr>
          <w:sz w:val="21"/>
          <w:szCs w:val="21"/>
          <w:lang w:val="sq-AL"/>
        </w:rPr>
        <w:t xml:space="preserve">Për disa ndryshime në vendimin nr. 1400, datë 17.10.2008 të këshillit të ministrave “Për organizimin e kurseve në shish dhe trajtimin </w:t>
      </w:r>
    </w:p>
    <w:p w:rsidR="007F458F" w:rsidRPr="00840F94" w:rsidRDefault="007F458F" w:rsidP="007F458F">
      <w:pPr>
        <w:pStyle w:val="Titulli"/>
        <w:keepNext w:val="0"/>
        <w:rPr>
          <w:sz w:val="21"/>
          <w:szCs w:val="21"/>
          <w:lang w:val="sq-AL"/>
        </w:rPr>
      </w:pPr>
      <w:r w:rsidRPr="00840F94">
        <w:rPr>
          <w:sz w:val="21"/>
          <w:szCs w:val="21"/>
          <w:lang w:val="sq-AL"/>
        </w:rPr>
        <w:t>e pjesëmarrësve”</w:t>
      </w:r>
    </w:p>
    <w:p w:rsidR="007F458F" w:rsidRPr="00840F94" w:rsidRDefault="007F458F" w:rsidP="007F458F">
      <w:pPr>
        <w:widowControl w:val="0"/>
        <w:ind w:firstLine="720"/>
        <w:jc w:val="both"/>
        <w:rPr>
          <w:rFonts w:ascii="CG Times" w:hAnsi="CG Times"/>
          <w:sz w:val="21"/>
          <w:szCs w:val="21"/>
          <w:lang w:val="sq-AL"/>
        </w:rPr>
      </w:pPr>
    </w:p>
    <w:p w:rsidR="007F458F" w:rsidRPr="00840F94" w:rsidRDefault="007F458F" w:rsidP="007F458F">
      <w:pPr>
        <w:widowControl w:val="0"/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840F94">
        <w:rPr>
          <w:rFonts w:ascii="CG Times" w:hAnsi="CG Times"/>
          <w:sz w:val="21"/>
          <w:szCs w:val="21"/>
          <w:lang w:val="sq-AL"/>
        </w:rPr>
        <w:t>Në mbështetje të nenit 100 të Kushtetutës dhe të neneve 2, 5, 6, 13, 22 e 30 të ligjit nr. 9357, datë 17.3.2005 “Për statusin e punonjësit të Shërbimit Informativ të Shtetit”, me propozimin e Kryeministrit, Këshilli i Ministrave</w:t>
      </w:r>
    </w:p>
    <w:p w:rsidR="007F458F" w:rsidRPr="00840F94" w:rsidRDefault="007F458F" w:rsidP="007F458F">
      <w:pPr>
        <w:widowControl w:val="0"/>
        <w:ind w:firstLine="720"/>
        <w:jc w:val="both"/>
        <w:rPr>
          <w:rFonts w:ascii="CG Times" w:hAnsi="CG Times"/>
          <w:sz w:val="21"/>
          <w:szCs w:val="21"/>
          <w:lang w:val="sq-AL"/>
        </w:rPr>
      </w:pPr>
    </w:p>
    <w:p w:rsidR="007F458F" w:rsidRPr="00840F94" w:rsidRDefault="007F458F" w:rsidP="007F458F">
      <w:pPr>
        <w:pStyle w:val="VENDOSI"/>
        <w:keepNext w:val="0"/>
        <w:rPr>
          <w:sz w:val="21"/>
          <w:szCs w:val="21"/>
          <w:lang w:val="sq-AL"/>
        </w:rPr>
      </w:pPr>
      <w:r w:rsidRPr="00840F94">
        <w:rPr>
          <w:sz w:val="21"/>
          <w:szCs w:val="21"/>
          <w:lang w:val="sq-AL"/>
        </w:rPr>
        <w:t>Vendosi:</w:t>
      </w:r>
    </w:p>
    <w:p w:rsidR="007F458F" w:rsidRPr="00840F94" w:rsidRDefault="007F458F" w:rsidP="007F458F">
      <w:pPr>
        <w:widowControl w:val="0"/>
        <w:ind w:firstLine="720"/>
        <w:jc w:val="both"/>
        <w:rPr>
          <w:rFonts w:ascii="CG Times" w:hAnsi="CG Times"/>
          <w:sz w:val="21"/>
          <w:szCs w:val="21"/>
          <w:lang w:val="sq-AL"/>
        </w:rPr>
      </w:pPr>
    </w:p>
    <w:p w:rsidR="007F458F" w:rsidRPr="00840F94" w:rsidRDefault="007F458F" w:rsidP="007F458F">
      <w:pPr>
        <w:widowControl w:val="0"/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840F94">
        <w:rPr>
          <w:rFonts w:ascii="CG Times" w:hAnsi="CG Times"/>
          <w:sz w:val="21"/>
          <w:szCs w:val="21"/>
          <w:lang w:val="sq-AL"/>
        </w:rPr>
        <w:t>1. Në vendimin nr. 1400, datë 17.10.2008 të Këshillit të Ministrave, bëhen këto ndryshime:</w:t>
      </w:r>
    </w:p>
    <w:p w:rsidR="007F458F" w:rsidRPr="00840F94" w:rsidRDefault="007F458F" w:rsidP="007F458F">
      <w:pPr>
        <w:widowControl w:val="0"/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840F94">
        <w:rPr>
          <w:rFonts w:ascii="CG Times" w:hAnsi="CG Times"/>
          <w:sz w:val="21"/>
          <w:szCs w:val="21"/>
          <w:lang w:val="sq-AL"/>
        </w:rPr>
        <w:t>a) Pika 3 ndryshohet, si më poshtë vijon:</w:t>
      </w:r>
    </w:p>
    <w:p w:rsidR="007F458F" w:rsidRPr="00840F94" w:rsidRDefault="007F458F" w:rsidP="007F458F">
      <w:pPr>
        <w:widowControl w:val="0"/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840F94">
        <w:rPr>
          <w:rFonts w:ascii="CG Times" w:hAnsi="CG Times"/>
          <w:sz w:val="21"/>
          <w:szCs w:val="21"/>
          <w:lang w:val="sq-AL"/>
        </w:rPr>
        <w:t>“3. Nëse në filialet e trajnimit dhe të kualifikimit të institutit nuk garantohet ushqim, kursantët dhe specializantët trajtohen:</w:t>
      </w:r>
    </w:p>
    <w:p w:rsidR="007F458F" w:rsidRPr="00840F94" w:rsidRDefault="007F458F" w:rsidP="007F458F">
      <w:pPr>
        <w:widowControl w:val="0"/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840F94">
        <w:rPr>
          <w:rFonts w:ascii="CG Times" w:hAnsi="CG Times"/>
          <w:sz w:val="21"/>
          <w:szCs w:val="21"/>
          <w:lang w:val="sq-AL"/>
        </w:rPr>
        <w:t>- me fjetje dhe kuotë ushqimi ditore, në masën 1 000 (një mijë) lekë/dita, kur distanca kilometrike e vendbanimit nga vendi ku zhvillohet kursi është mbi 50 km;</w:t>
      </w:r>
    </w:p>
    <w:p w:rsidR="007F458F" w:rsidRPr="00840F94" w:rsidRDefault="007F458F" w:rsidP="007F458F">
      <w:pPr>
        <w:widowControl w:val="0"/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840F94">
        <w:rPr>
          <w:rFonts w:ascii="CG Times" w:hAnsi="CG Times"/>
          <w:sz w:val="21"/>
          <w:szCs w:val="21"/>
          <w:lang w:val="sq-AL"/>
        </w:rPr>
        <w:t>- me rimbursim të shpenzimeve të udhëtimit, sipas tarifave për distancat kilometrike, të miratuara me aktet, ligjore e nënligjore, në fuqi, kur distanca kilometrike e vendbanimit nga vendi ku zhvillohet kursi është deri në 50 km.”.</w:t>
      </w:r>
    </w:p>
    <w:p w:rsidR="007F458F" w:rsidRPr="00840F94" w:rsidRDefault="007F458F" w:rsidP="007F458F">
      <w:pPr>
        <w:widowControl w:val="0"/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840F94">
        <w:rPr>
          <w:rFonts w:ascii="CG Times" w:hAnsi="CG Times"/>
          <w:sz w:val="21"/>
          <w:szCs w:val="21"/>
          <w:lang w:val="sq-AL"/>
        </w:rPr>
        <w:t>b) Pika 6 ndryshohet, si më poshtë vijon:</w:t>
      </w:r>
    </w:p>
    <w:p w:rsidR="007F458F" w:rsidRPr="00840F94" w:rsidRDefault="007F458F" w:rsidP="007F458F">
      <w:pPr>
        <w:widowControl w:val="0"/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840F94">
        <w:rPr>
          <w:rFonts w:ascii="CG Times" w:hAnsi="CG Times"/>
          <w:sz w:val="21"/>
          <w:szCs w:val="21"/>
          <w:lang w:val="sq-AL"/>
        </w:rPr>
        <w:t>“6. Punonjësit nga institucionet jashtë SHISH-it, si të akademive ose universiteteve etj., të cilët do të angazhohen në procesin e mësimdhënies, të paguhen sipas kritereve të përcaktuara për punonjësit mësimorë efektivë të universiteteve dhe shkollave të tjera të larta, në aktet ligjore e nënligjore në fuqi.”.</w:t>
      </w:r>
    </w:p>
    <w:p w:rsidR="007F458F" w:rsidRPr="00840F94" w:rsidRDefault="007F458F" w:rsidP="007F458F">
      <w:pPr>
        <w:widowControl w:val="0"/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840F94">
        <w:rPr>
          <w:rFonts w:ascii="CG Times" w:hAnsi="CG Times"/>
          <w:sz w:val="21"/>
          <w:szCs w:val="21"/>
          <w:lang w:val="sq-AL"/>
        </w:rPr>
        <w:t>2. Efektet financiare që rrjedhin nga zbatimi i këtij vendimi, të përballohen nga buxheti i vitit 2012, miratuar për Shërbimin Informativ të Shtetit.</w:t>
      </w:r>
    </w:p>
    <w:p w:rsidR="007F458F" w:rsidRPr="00840F94" w:rsidRDefault="007F458F" w:rsidP="007F458F">
      <w:pPr>
        <w:widowControl w:val="0"/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840F94">
        <w:rPr>
          <w:rFonts w:ascii="CG Times" w:hAnsi="CG Times"/>
          <w:sz w:val="21"/>
          <w:szCs w:val="21"/>
          <w:lang w:val="sq-AL"/>
        </w:rPr>
        <w:t>3. Ngarkohet Shërbimi Informativ i Shtetit për zbatimin e këtij vendimi.</w:t>
      </w:r>
    </w:p>
    <w:p w:rsidR="007F458F" w:rsidRPr="00840F94" w:rsidRDefault="007F458F" w:rsidP="007F458F">
      <w:pPr>
        <w:widowControl w:val="0"/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840F94">
        <w:rPr>
          <w:rFonts w:ascii="CG Times" w:hAnsi="CG Times"/>
          <w:sz w:val="21"/>
          <w:szCs w:val="21"/>
          <w:lang w:val="sq-AL"/>
        </w:rPr>
        <w:t>Ky vendim hyn në fuqi pas botimit në Fletoren Zyrtare.</w:t>
      </w:r>
    </w:p>
    <w:p w:rsidR="007F458F" w:rsidRPr="00840F94" w:rsidRDefault="007F458F" w:rsidP="007F458F">
      <w:pPr>
        <w:widowControl w:val="0"/>
        <w:ind w:firstLine="720"/>
        <w:jc w:val="both"/>
        <w:rPr>
          <w:rFonts w:ascii="CG Times" w:hAnsi="CG Times"/>
          <w:sz w:val="21"/>
          <w:szCs w:val="21"/>
          <w:lang w:val="sq-AL"/>
        </w:rPr>
      </w:pPr>
    </w:p>
    <w:p w:rsidR="007F458F" w:rsidRPr="00840F94" w:rsidRDefault="007F458F" w:rsidP="007F458F">
      <w:pPr>
        <w:pStyle w:val="Autoriteti"/>
        <w:keepNext w:val="0"/>
        <w:rPr>
          <w:sz w:val="21"/>
          <w:szCs w:val="21"/>
          <w:lang w:val="sq-AL"/>
        </w:rPr>
      </w:pPr>
      <w:r w:rsidRPr="00840F94">
        <w:rPr>
          <w:sz w:val="21"/>
          <w:szCs w:val="21"/>
          <w:lang w:val="sq-AL"/>
        </w:rPr>
        <w:t>Kryeministri</w:t>
      </w:r>
    </w:p>
    <w:p w:rsidR="007F458F" w:rsidRPr="00840F94" w:rsidRDefault="007F458F" w:rsidP="007F458F">
      <w:pPr>
        <w:pStyle w:val="AutoritetiEmer"/>
        <w:rPr>
          <w:sz w:val="21"/>
          <w:szCs w:val="21"/>
          <w:lang w:val="sq-AL"/>
        </w:rPr>
      </w:pPr>
      <w:r w:rsidRPr="00840F94">
        <w:rPr>
          <w:sz w:val="21"/>
          <w:szCs w:val="21"/>
          <w:lang w:val="sq-AL"/>
        </w:rPr>
        <w:t>Sali Berisha</w:t>
      </w:r>
    </w:p>
    <w:sectPr w:rsidR="007F458F" w:rsidRPr="00840F94" w:rsidSect="00380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F458F"/>
    <w:rsid w:val="000B2847"/>
    <w:rsid w:val="00380088"/>
    <w:rsid w:val="007F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908F854-43BA-4017-A740-2C979D61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58F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uiPriority w:val="99"/>
    <w:rsid w:val="007F458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7F458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7F458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7F458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7F458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Titulli">
    <w:name w:val="Titulli"/>
    <w:next w:val="Normal"/>
    <w:link w:val="TitulliChar"/>
    <w:uiPriority w:val="99"/>
    <w:rsid w:val="007F458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7F458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7F458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7F458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2019-03-18T15:09:00Z</dcterms:created>
  <dcterms:modified xsi:type="dcterms:W3CDTF">2019-03-18T15:09:00Z</dcterms:modified>
</cp:coreProperties>
</file>