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84" w:rsidRPr="0032046C" w:rsidRDefault="00DF4D84" w:rsidP="00DF4D84">
      <w:pPr>
        <w:pStyle w:val="Akti"/>
        <w:rPr>
          <w:sz w:val="21"/>
          <w:szCs w:val="21"/>
        </w:rPr>
      </w:pPr>
      <w:bookmarkStart w:id="0" w:name="_GoBack"/>
      <w:bookmarkEnd w:id="0"/>
      <w:r w:rsidRPr="0032046C">
        <w:rPr>
          <w:sz w:val="21"/>
          <w:szCs w:val="21"/>
        </w:rPr>
        <w:t>Vendim</w:t>
      </w:r>
    </w:p>
    <w:p w:rsidR="00DF4D84" w:rsidRPr="0032046C" w:rsidRDefault="00DF4D84" w:rsidP="00DF4D84">
      <w:pPr>
        <w:pStyle w:val="NumriData"/>
        <w:rPr>
          <w:sz w:val="21"/>
          <w:szCs w:val="21"/>
        </w:rPr>
      </w:pPr>
      <w:r w:rsidRPr="0032046C">
        <w:rPr>
          <w:sz w:val="21"/>
          <w:szCs w:val="21"/>
        </w:rPr>
        <w:t>Nr. 489, datë 25.7.2012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</w:p>
    <w:p w:rsidR="00DF4D84" w:rsidRPr="0032046C" w:rsidRDefault="00DF4D84" w:rsidP="00DF4D84">
      <w:pPr>
        <w:pStyle w:val="Titull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autorizimin e “Everest ie” shpk për importin e mbetjeve të polietilenit, për qëllime riciklimi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Kushtetutës, të pikës 3 të nenit 22 të ligjit nr. 8934, datë 5.9.2002 “Për mbrojtjen e mjedisit”, të ndryshuar dhe të pikës 2 të nenit 49 të ligjit nr. 10 463, datë 22.9.2011 “Për menaxhimin e integruar të mbetjeve”, me propozimin e Ministrit të Mjedisit, Pyjeve dhe Administrimit të Ujërave, Këshilli i Ministrave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</w:p>
    <w:p w:rsidR="00DF4D84" w:rsidRPr="0032046C" w:rsidRDefault="00DF4D84" w:rsidP="00DF4D84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Autorizimin e “EVEREST IE” sh.p.k. për importin e mbetjeve të polietilenit me Kodin Doganor GH 011 ex 391510 dhe Kodin e Konventës së Bazelit B3-B3010, sipas anekseve 1 e 2, bashkëlidhur vendimit nr. 825, datë 13.10.2010 të Këshillit të Ministrave “Për miratimin e listave të mbetjeve që lejohen të importohen, për qëllime përdorimi, riciklimi dhe përpunimi”.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2. Sasia e mbetjeve të polietilenit që importohet, sipas kodeve të referuara në pikën 1 të këtij vendimi, është 4 500 (katër mijë e pesëqind) tonë.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3. Mbetjet importohen nga vendet e BE-së. Transporti bëhet në rrugë tokësore dhe detare, pasi të jetë plotësuar i gjithë dokumentacioni i nevojshëm ligjor për transportin ndërkombëtar të mbetjeve, si dhe në përputh</w:t>
      </w:r>
      <w:r>
        <w:rPr>
          <w:sz w:val="21"/>
          <w:szCs w:val="21"/>
          <w:lang w:val="sq-AL"/>
        </w:rPr>
        <w:t>je me kërkesat e kreut II</w:t>
      </w:r>
      <w:r w:rsidRPr="0032046C">
        <w:rPr>
          <w:sz w:val="21"/>
          <w:szCs w:val="21"/>
          <w:lang w:val="sq-AL"/>
        </w:rPr>
        <w:t xml:space="preserve"> të vendimit nr. 806, datë 4.12.2003 të Këshillit të Ministrave “Për miratimin e rregullave dhe procedurave për importimin e mbetjeve, përpunimin dhe riciklimin”.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4. Periudha kohore e lejimit të importit të mbetjeve të polietilenit nga “EVEREST IE” sh.p.k., të jetë 1 (një)-vjeçare, periudhë, e cila fillon me hyrjen në fuqi të këtij vendimi.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5. Ministria e Mjedisit, Pyjeve dhe Administrimit të Ujërave, në zbatim të kërkesave të mësipërme ligjore, të marrë masat e nevojshme për kontrollin e procesit të riciklimit të mbetjeve të polietilenit nga “EVEREST IE” sh.p.k., pas miratimit të këtij vendimi, për të siguruar mbrojtjen e mjedisit dhe të shëndetit të njeriut.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6. Ministria e Mjedisit, Pyjeve dhe Administrimit të Ujërave komunikon, me shkrim, me shtetet eksportuese dhe ato në të cilat do të transitojë kjo sasi e mbetjeve të polietilenit, në përmbushje të kërkesave të Konventës së Bazelit “Për kontrollin e lëvizjeve ndërkufitare të mbetjeve të rrezikshme dhe asgjësimin e tyre”, në të cilën Republika e Shqipërisë është palë.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7. Ngarkohen Ministria e Mjedisit, Pyjeve dhe Administrimit të Ujërave dhe Drejtoria e Përgjithshme e Doganave për zbatimin e këtij vendimi.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pas botimit në Fletoren Zyrtare.</w:t>
      </w:r>
    </w:p>
    <w:p w:rsidR="00DF4D84" w:rsidRPr="0032046C" w:rsidRDefault="00DF4D84" w:rsidP="00DF4D84">
      <w:pPr>
        <w:pStyle w:val="Paragrafi"/>
        <w:rPr>
          <w:sz w:val="21"/>
          <w:szCs w:val="21"/>
          <w:lang w:val="sq-AL"/>
        </w:rPr>
      </w:pPr>
    </w:p>
    <w:p w:rsidR="00DF4D84" w:rsidRPr="0032046C" w:rsidRDefault="00DF4D84" w:rsidP="00DF4D84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DF4D84" w:rsidRPr="0032046C" w:rsidRDefault="00DF4D84" w:rsidP="00DF4D84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DF4D84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4D84"/>
    <w:rsid w:val="00523BB4"/>
    <w:rsid w:val="00DD393C"/>
    <w:rsid w:val="00D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66B037-0584-483F-8E6D-871624AB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F4D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DF4D8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DF4D8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F4D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F4D8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DF4D8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F4D8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DF4D8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DF4D8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DF4D8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F4D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DF4D8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DF4D8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