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3C8" w:rsidRPr="005B6E5E" w:rsidRDefault="00C823C8" w:rsidP="00C823C8">
      <w:pPr>
        <w:pStyle w:val="Akti"/>
        <w:rPr>
          <w:noProof/>
        </w:rPr>
      </w:pPr>
      <w:bookmarkStart w:id="0" w:name="_GoBack"/>
      <w:bookmarkEnd w:id="0"/>
      <w:r w:rsidRPr="005B6E5E">
        <w:rPr>
          <w:noProof/>
        </w:rPr>
        <w:t>Vendim</w:t>
      </w:r>
    </w:p>
    <w:p w:rsidR="00C823C8" w:rsidRPr="005B6E5E" w:rsidRDefault="00C823C8" w:rsidP="00C823C8">
      <w:pPr>
        <w:pStyle w:val="NumriData"/>
        <w:rPr>
          <w:noProof/>
        </w:rPr>
      </w:pPr>
      <w:r w:rsidRPr="005B6E5E">
        <w:rPr>
          <w:noProof/>
        </w:rPr>
        <w:t>Nr. 497, datë 1.8.2012</w:t>
      </w:r>
    </w:p>
    <w:p w:rsidR="00C823C8" w:rsidRPr="005B6E5E" w:rsidRDefault="00C823C8" w:rsidP="00C823C8">
      <w:pPr>
        <w:pStyle w:val="Paragrafi"/>
        <w:rPr>
          <w:noProof/>
          <w:lang w:val="sq-AL"/>
        </w:rPr>
      </w:pPr>
    </w:p>
    <w:p w:rsidR="00C823C8" w:rsidRPr="005B6E5E" w:rsidRDefault="00C823C8" w:rsidP="00C823C8">
      <w:pPr>
        <w:pStyle w:val="Titulli"/>
        <w:keepNext w:val="0"/>
        <w:rPr>
          <w:noProof/>
          <w:lang w:val="sq-AL"/>
        </w:rPr>
      </w:pPr>
      <w:r w:rsidRPr="005B6E5E">
        <w:rPr>
          <w:noProof/>
          <w:lang w:val="sq-AL"/>
        </w:rPr>
        <w:t>Për miratimin e dëmshpërblimit financiar për ish-të dënuarit politikë të regjimit komunist</w:t>
      </w:r>
    </w:p>
    <w:p w:rsidR="00C823C8" w:rsidRPr="005B6E5E" w:rsidRDefault="00C823C8" w:rsidP="00C823C8">
      <w:pPr>
        <w:pStyle w:val="Paragrafi"/>
        <w:rPr>
          <w:noProof/>
          <w:lang w:val="sq-AL"/>
        </w:rPr>
      </w:pPr>
    </w:p>
    <w:p w:rsidR="00C823C8" w:rsidRPr="005B6E5E" w:rsidRDefault="00C823C8" w:rsidP="00C823C8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Në mbështetje të nenit 100 të Kushtetutës dhe të neneve 9 e 10 të ligjit nr. 9831, datë 12.11.2007 “Për dëmshpërblimin e ish-të dënuarve politikë të regjimit komunist”, të ndryshuar, me propozimin e Ministrit të Drejtësisë, Këshilli i Ministrave</w:t>
      </w:r>
    </w:p>
    <w:p w:rsidR="00C823C8" w:rsidRPr="005B6E5E" w:rsidRDefault="00C823C8" w:rsidP="00C823C8">
      <w:pPr>
        <w:pStyle w:val="Paragrafi"/>
        <w:rPr>
          <w:noProof/>
          <w:lang w:val="sq-AL"/>
        </w:rPr>
      </w:pPr>
    </w:p>
    <w:p w:rsidR="00C823C8" w:rsidRPr="005B6E5E" w:rsidRDefault="00C823C8" w:rsidP="00C823C8">
      <w:pPr>
        <w:pStyle w:val="VENDOSI"/>
        <w:rPr>
          <w:noProof/>
        </w:rPr>
      </w:pPr>
      <w:r w:rsidRPr="005B6E5E">
        <w:rPr>
          <w:noProof/>
        </w:rPr>
        <w:t>Vendosi:</w:t>
      </w:r>
    </w:p>
    <w:p w:rsidR="00C823C8" w:rsidRPr="005B6E5E" w:rsidRDefault="00C823C8" w:rsidP="00C823C8">
      <w:pPr>
        <w:pStyle w:val="Paragrafi"/>
        <w:rPr>
          <w:noProof/>
          <w:lang w:val="sq-AL"/>
        </w:rPr>
      </w:pPr>
    </w:p>
    <w:p w:rsidR="00C823C8" w:rsidRPr="005B6E5E" w:rsidRDefault="00C823C8" w:rsidP="00C823C8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1. Miratimin e dëmshpërblimit financiar për ish-të dënuarit politikë dhe për familjarët e të dënuarve me dënim kapital, sipas listës së përfshirë në anekset “A”, “B” dhe “C”, që i bashkëlidhen këtij vendimi e janë pjesë përbërëse e tij.</w:t>
      </w:r>
    </w:p>
    <w:p w:rsidR="00C823C8" w:rsidRPr="005B6E5E" w:rsidRDefault="00C823C8" w:rsidP="00C823C8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2. Masa e dëmshpërblimit për ish-të dënuarit politikë dhe familjarët e të dënuarve me dënim kapital/ekzekutim, pa gjyq, për motive politike, të bëhet me këste, sipas kritereve e kufijve të përcaktuar në nenin 12 të ligjit nr. 9831, datë 12.11.2007, të ndryshuar.</w:t>
      </w:r>
    </w:p>
    <w:p w:rsidR="00C823C8" w:rsidRPr="005B6E5E" w:rsidRDefault="00C823C8" w:rsidP="00C823C8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3. Shuma e llogaritur transferohet në një llogari speciale në Bankën e Shqipërisë. Pagesa e dëmshpërblimit për secilin përfitues bëhet nga Ministria e Financave, në llogaritë personale të këtyre përfituesve, të hapura në bankat e nivelit të dytë, të përzgjedhura sipas nenit 33 të ligjit nr. 9831, datë 12.11.2017, të ndryshuar.</w:t>
      </w:r>
    </w:p>
    <w:p w:rsidR="00C823C8" w:rsidRPr="005B6E5E" w:rsidRDefault="00C823C8" w:rsidP="00C823C8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4. Ngarkohet Ministri i Drejtësisë dhe Ministri i Financave për zbatimin e këtij vendimi.</w:t>
      </w:r>
    </w:p>
    <w:p w:rsidR="00C823C8" w:rsidRPr="005B6E5E" w:rsidRDefault="00C823C8" w:rsidP="00C823C8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Ky vendim hyn në fuqi menjëherë dhe botohet në Fletoren Zyrtare.</w:t>
      </w:r>
    </w:p>
    <w:p w:rsidR="00C823C8" w:rsidRPr="005B6E5E" w:rsidRDefault="00C823C8" w:rsidP="00C823C8">
      <w:pPr>
        <w:pStyle w:val="Paragrafi"/>
        <w:rPr>
          <w:noProof/>
          <w:lang w:val="sq-AL"/>
        </w:rPr>
      </w:pPr>
    </w:p>
    <w:p w:rsidR="00C823C8" w:rsidRPr="005B6E5E" w:rsidRDefault="00C823C8" w:rsidP="00C823C8">
      <w:pPr>
        <w:pStyle w:val="Autoriteti"/>
        <w:keepNext w:val="0"/>
        <w:rPr>
          <w:noProof/>
          <w:lang w:val="sq-AL"/>
        </w:rPr>
      </w:pPr>
      <w:r w:rsidRPr="005B6E5E">
        <w:rPr>
          <w:noProof/>
          <w:lang w:val="sq-AL"/>
        </w:rPr>
        <w:t>Kryeministri</w:t>
      </w:r>
    </w:p>
    <w:p w:rsidR="00C823C8" w:rsidRPr="005B6E5E" w:rsidRDefault="00C823C8" w:rsidP="00C823C8">
      <w:pPr>
        <w:pStyle w:val="AutoritetiEmer"/>
        <w:rPr>
          <w:noProof/>
          <w:lang w:val="sq-AL"/>
        </w:rPr>
      </w:pPr>
      <w:r w:rsidRPr="005B6E5E">
        <w:rPr>
          <w:noProof/>
          <w:lang w:val="sq-AL"/>
        </w:rPr>
        <w:t>Sali Berisha</w:t>
      </w:r>
    </w:p>
    <w:sectPr w:rsidR="00C823C8" w:rsidRPr="005B6E5E" w:rsidSect="006330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823C8"/>
    <w:rsid w:val="000609FA"/>
    <w:rsid w:val="00633081"/>
    <w:rsid w:val="00C82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398ABF7-0030-4FD1-B7E5-689423B96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3081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C823C8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uiPriority w:val="99"/>
    <w:rsid w:val="00C823C8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uiPriority w:val="99"/>
    <w:rsid w:val="00C823C8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C823C8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C823C8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uiPriority w:val="99"/>
    <w:rsid w:val="00C823C8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C823C8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uiPriority w:val="99"/>
    <w:rsid w:val="00C823C8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C823C8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C823C8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uiPriority w:val="99"/>
    <w:rsid w:val="00C823C8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C823C8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C823C8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2019-03-18T15:31:00Z</dcterms:created>
  <dcterms:modified xsi:type="dcterms:W3CDTF">2019-03-18T15:31:00Z</dcterms:modified>
</cp:coreProperties>
</file>