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DA3" w:rsidRPr="005B6E5E" w:rsidRDefault="00067DA3" w:rsidP="00067DA3">
      <w:pPr>
        <w:pStyle w:val="Akti"/>
      </w:pPr>
      <w:bookmarkStart w:id="0" w:name="_GoBack"/>
      <w:bookmarkEnd w:id="0"/>
      <w:r w:rsidRPr="005B6E5E">
        <w:t>Vendim</w:t>
      </w:r>
    </w:p>
    <w:p w:rsidR="00067DA3" w:rsidRPr="005B6E5E" w:rsidRDefault="00067DA3" w:rsidP="00067DA3">
      <w:pPr>
        <w:pStyle w:val="NumriData"/>
      </w:pPr>
      <w:r w:rsidRPr="005B6E5E">
        <w:t>Nr. 508, datë 1.8.2012</w:t>
      </w:r>
    </w:p>
    <w:p w:rsidR="00067DA3" w:rsidRPr="005B6E5E" w:rsidRDefault="00067DA3" w:rsidP="00067DA3">
      <w:pPr>
        <w:pStyle w:val="Paragrafi"/>
        <w:rPr>
          <w:lang w:val="sq-AL"/>
        </w:rPr>
      </w:pPr>
    </w:p>
    <w:p w:rsidR="00067DA3" w:rsidRPr="005B6E5E" w:rsidRDefault="00067DA3" w:rsidP="00067DA3">
      <w:pPr>
        <w:pStyle w:val="Titulli"/>
      </w:pPr>
      <w:r w:rsidRPr="005B6E5E">
        <w:t>PËR NJË NDRYSHIM NË VENDIMIN NR. 916, DATË 28.12.2011 TË KËSHILLIT TË MINISTRAVE “PËR PËRCAKTIMIN E NUMRIT TË PUNONJËSVE ME KONTRATË TË PËRKOHSHME, PËR VITIN 2012, NË NJËSITË E QEVERISJES QENDRORE”, TË NDRYSHUAR</w:t>
      </w:r>
    </w:p>
    <w:p w:rsidR="00067DA3" w:rsidRPr="005B6E5E" w:rsidRDefault="00067DA3" w:rsidP="00067DA3">
      <w:pPr>
        <w:pStyle w:val="Paragrafi"/>
        <w:rPr>
          <w:lang w:val="sq-AL"/>
        </w:rPr>
      </w:pPr>
    </w:p>
    <w:p w:rsidR="00067DA3" w:rsidRPr="005B6E5E" w:rsidRDefault="00067DA3" w:rsidP="00067DA3">
      <w:pPr>
        <w:pStyle w:val="Paragrafi"/>
        <w:rPr>
          <w:lang w:val="sq-AL"/>
        </w:rPr>
      </w:pPr>
      <w:r w:rsidRPr="005B6E5E">
        <w:rPr>
          <w:lang w:val="sq-AL"/>
        </w:rPr>
        <w:t>Në mbështetje të nenit 100 të Kushtetutës, të nenit 18 pika 2 të ligjit nr. 7961, datë 12.7.1995 “Kodi i Punës i Republikës së Shqipërisë” dhe të nenit 11 të ligjit nr. 10 487, datë 5.12.2011 “Për buxhetin e vitit 2012”, me propozimin e Ministrit të Financave, Këshilli i Ministrave</w:t>
      </w:r>
    </w:p>
    <w:p w:rsidR="00067DA3" w:rsidRPr="005B6E5E" w:rsidRDefault="00067DA3" w:rsidP="00067DA3">
      <w:pPr>
        <w:pStyle w:val="Paragrafi"/>
        <w:rPr>
          <w:lang w:val="sq-AL"/>
        </w:rPr>
      </w:pPr>
    </w:p>
    <w:p w:rsidR="00067DA3" w:rsidRPr="005B6E5E" w:rsidRDefault="00067DA3" w:rsidP="00067DA3">
      <w:pPr>
        <w:pStyle w:val="VENDOSI"/>
      </w:pPr>
      <w:r w:rsidRPr="005B6E5E">
        <w:t>Vendosi:</w:t>
      </w:r>
    </w:p>
    <w:p w:rsidR="00067DA3" w:rsidRPr="005B6E5E" w:rsidRDefault="00067DA3" w:rsidP="00067DA3">
      <w:pPr>
        <w:pStyle w:val="Paragrafi"/>
        <w:rPr>
          <w:lang w:val="sq-AL"/>
        </w:rPr>
      </w:pPr>
    </w:p>
    <w:p w:rsidR="00067DA3" w:rsidRPr="005B6E5E" w:rsidRDefault="00067DA3" w:rsidP="00067DA3">
      <w:pPr>
        <w:pStyle w:val="Paragrafi"/>
        <w:rPr>
          <w:lang w:val="sq-AL"/>
        </w:rPr>
      </w:pPr>
      <w:r w:rsidRPr="005B6E5E">
        <w:rPr>
          <w:lang w:val="sq-AL"/>
        </w:rPr>
        <w:t>Në vendimin nr. 916, datë 28.12.2011 të Këshillit të Ministrave, të ndryshuar, bëhet ky ndryshim:</w:t>
      </w:r>
    </w:p>
    <w:p w:rsidR="00067DA3" w:rsidRPr="005B6E5E" w:rsidRDefault="00067DA3" w:rsidP="00067DA3">
      <w:pPr>
        <w:pStyle w:val="Paragrafi"/>
        <w:rPr>
          <w:lang w:val="sq-AL"/>
        </w:rPr>
      </w:pPr>
      <w:r w:rsidRPr="005B6E5E">
        <w:rPr>
          <w:lang w:val="sq-AL"/>
        </w:rPr>
        <w:t>1. Pika 1 ndryshohet, si më poshtë vijon:</w:t>
      </w:r>
    </w:p>
    <w:p w:rsidR="00067DA3" w:rsidRPr="005B6E5E" w:rsidRDefault="00067DA3" w:rsidP="00067DA3">
      <w:pPr>
        <w:pStyle w:val="Paragrafi"/>
        <w:rPr>
          <w:lang w:val="sq-AL"/>
        </w:rPr>
      </w:pPr>
      <w:r w:rsidRPr="005B6E5E">
        <w:rPr>
          <w:lang w:val="sq-AL"/>
        </w:rPr>
        <w:t>“1. Numri i punonjësve me kontratë të përkohshme, për vitin 2012, në njësitë e qeverisjes qendrore bëhet 640 (gjashtëqind e dyzet) veta. Shtesa prej 1 (një) punonjës është e detajuar sipas lidhjes nr. 4, që i bashkëlidhet këtij vendimi dhe është pjesë përbërëse e tij.</w:t>
      </w:r>
    </w:p>
    <w:p w:rsidR="00067DA3" w:rsidRPr="005B6E5E" w:rsidRDefault="00067DA3" w:rsidP="00067DA3">
      <w:pPr>
        <w:pStyle w:val="Paragrafi"/>
        <w:rPr>
          <w:lang w:val="sq-AL"/>
        </w:rPr>
      </w:pPr>
      <w:r w:rsidRPr="005B6E5E">
        <w:rPr>
          <w:lang w:val="sq-AL"/>
        </w:rPr>
        <w:t>2. Efektet financiare, për zbatimin e këtij vendimi, të përballohen nga shpenzimet korente të njësive të qeverisjes qendrore, të miratuara në buxhetin përkatës të vitit 2012.</w:t>
      </w:r>
    </w:p>
    <w:p w:rsidR="00067DA3" w:rsidRPr="005B6E5E" w:rsidRDefault="00067DA3" w:rsidP="00067DA3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Pr="005B6E5E">
        <w:rPr>
          <w:lang w:val="sq-AL"/>
        </w:rPr>
        <w:t>Ngarkohen ministritë dhe institucionet buxhetore sipas lidhjes nr. 4, të përmendur në pikën 1, të depozitojnë në Ministrinë e Financave detajimin e numrit të punonjësve brenda kritereve të vendimit nr. 1703, datë 24.12.2008 “Për vendosjen e standardeve të shërbimeve dhe aktiviteteve sezonale/të përkohshme për ministritë dhe institucionet buxhetore”.</w:t>
      </w:r>
    </w:p>
    <w:p w:rsidR="00067DA3" w:rsidRPr="005B6E5E" w:rsidRDefault="00067DA3" w:rsidP="00067DA3">
      <w:pPr>
        <w:pStyle w:val="Paragrafi"/>
        <w:rPr>
          <w:lang w:val="sq-AL"/>
        </w:rPr>
      </w:pPr>
      <w:r w:rsidRPr="005B6E5E">
        <w:rPr>
          <w:lang w:val="sq-AL"/>
        </w:rPr>
        <w:t>Ky vendim hyn në fuqi pas botimit në Fletoren Zyrtare dhe i shtrin efektet nga data e miratimit të tij.</w:t>
      </w:r>
    </w:p>
    <w:p w:rsidR="00067DA3" w:rsidRPr="005B6E5E" w:rsidRDefault="00067DA3" w:rsidP="00067DA3">
      <w:pPr>
        <w:pStyle w:val="Paragrafi"/>
        <w:rPr>
          <w:lang w:val="sq-AL"/>
        </w:rPr>
      </w:pPr>
    </w:p>
    <w:p w:rsidR="00067DA3" w:rsidRPr="005B6E5E" w:rsidRDefault="00067DA3" w:rsidP="00067DA3">
      <w:pPr>
        <w:pStyle w:val="Autoriteti"/>
        <w:keepNext w:val="0"/>
        <w:rPr>
          <w:noProof/>
          <w:lang w:val="sq-AL"/>
        </w:rPr>
      </w:pPr>
      <w:r w:rsidRPr="005B6E5E">
        <w:rPr>
          <w:noProof/>
          <w:lang w:val="sq-AL"/>
        </w:rPr>
        <w:t>Kryeministri</w:t>
      </w:r>
    </w:p>
    <w:p w:rsidR="00067DA3" w:rsidRDefault="00067DA3" w:rsidP="00067DA3">
      <w:pPr>
        <w:pStyle w:val="AutoritetiEmer"/>
        <w:rPr>
          <w:noProof/>
          <w:lang w:val="sq-AL"/>
        </w:rPr>
      </w:pPr>
      <w:r w:rsidRPr="005B6E5E">
        <w:rPr>
          <w:noProof/>
          <w:lang w:val="sq-AL"/>
        </w:rPr>
        <w:t>Sali Berisha</w:t>
      </w:r>
    </w:p>
    <w:sectPr w:rsidR="00067DA3" w:rsidSect="006330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67DA3"/>
    <w:rsid w:val="00067DA3"/>
    <w:rsid w:val="00367F8E"/>
    <w:rsid w:val="0063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7F73455-2C42-4024-BF6D-D27F17C8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308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067DA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067DA3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067DA3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067DA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067DA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067DA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067DA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067DA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067DA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067DA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067DA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067DA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067DA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2019-03-18T15:32:00Z</dcterms:created>
  <dcterms:modified xsi:type="dcterms:W3CDTF">2019-03-18T15:32:00Z</dcterms:modified>
</cp:coreProperties>
</file>