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8C" w:rsidRDefault="0091418C" w:rsidP="0091418C">
      <w:pPr>
        <w:pStyle w:val="Akti"/>
      </w:pPr>
      <w:bookmarkStart w:id="0" w:name="_GoBack"/>
      <w:bookmarkEnd w:id="0"/>
      <w:r>
        <w:t>VENDIM</w:t>
      </w:r>
    </w:p>
    <w:p w:rsidR="0091418C" w:rsidRDefault="0091418C" w:rsidP="0091418C">
      <w:pPr>
        <w:pStyle w:val="NumriData"/>
      </w:pPr>
      <w:r>
        <w:t>Nr. 514, datë 1.8.2012</w:t>
      </w:r>
    </w:p>
    <w:p w:rsidR="0091418C" w:rsidRPr="00D348AF" w:rsidRDefault="0091418C" w:rsidP="0091418C">
      <w:pPr>
        <w:pStyle w:val="Paragrafi"/>
        <w:rPr>
          <w:sz w:val="14"/>
          <w:lang w:val="sq-AL"/>
        </w:rPr>
      </w:pPr>
    </w:p>
    <w:p w:rsidR="0091418C" w:rsidRDefault="0091418C" w:rsidP="0091418C">
      <w:pPr>
        <w:pStyle w:val="Titulli"/>
      </w:pPr>
      <w:r>
        <w:t>PËR SHPËRBLIMIN E PRONARËVE PËR SIPËRFAQET TAKUESE TË PASURIVE TË PALUAJTSHME, PRONË PRIVATE, QË PREKEN NGA NDËRTIMET INFORMALE</w:t>
      </w:r>
    </w:p>
    <w:p w:rsidR="0091418C" w:rsidRPr="00D348AF" w:rsidRDefault="0091418C" w:rsidP="0091418C">
      <w:pPr>
        <w:pStyle w:val="Paragrafi"/>
        <w:rPr>
          <w:sz w:val="14"/>
          <w:lang w:val="sq-AL"/>
        </w:rPr>
      </w:pP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15/1 e 32, pika 1 të ligjit nr. 9482, datë 3.4.2006 “Për legalizimin, urbanizimin dhe integrimin e ndërtimeve pa leje”, të ndryshuar, me propozimin e Ministrit të Punëve Publike dhe Transportit, Këshilli i Ministrave</w:t>
      </w:r>
    </w:p>
    <w:p w:rsidR="0091418C" w:rsidRPr="00D348AF" w:rsidRDefault="0091418C" w:rsidP="0091418C">
      <w:pPr>
        <w:pStyle w:val="Paragrafi"/>
        <w:rPr>
          <w:sz w:val="14"/>
          <w:lang w:val="sq-AL"/>
        </w:rPr>
      </w:pPr>
    </w:p>
    <w:p w:rsidR="0091418C" w:rsidRDefault="0091418C" w:rsidP="0091418C">
      <w:pPr>
        <w:pStyle w:val="VENDOSI"/>
      </w:pPr>
      <w:r>
        <w:t>VENDOSI:</w:t>
      </w:r>
    </w:p>
    <w:p w:rsidR="0091418C" w:rsidRPr="00D348AF" w:rsidRDefault="0091418C" w:rsidP="0091418C">
      <w:pPr>
        <w:pStyle w:val="Paragrafi"/>
        <w:rPr>
          <w:sz w:val="14"/>
          <w:lang w:val="sq-AL"/>
        </w:rPr>
      </w:pP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1. Shpërblimin e pronarëve për sipërfaqet takuese të pasurive të paluajtshme, pronë private, të zëna nga ndërtimet informale në qarqet e Tiranës, Durrësit, Dibrës, Vlorës dhe Elbasanit.</w:t>
      </w: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Pronarët e pasurive të paluajtshme, për sipërfaqen e zënë nga ndërtimet informale, të shpërblehen në vlerë të plotë, sipas masës përkatëse që paraqitet në listën bashkëlidhur këtij vendimi, për sipërfaqen 34 001.9 (tridhjetë e katër mijë e një pikë nëntë) m</w:t>
      </w:r>
      <w:r w:rsidRPr="008F1CE1">
        <w:rPr>
          <w:vertAlign w:val="superscript"/>
          <w:lang w:val="sq-AL"/>
        </w:rPr>
        <w:t>2</w:t>
      </w:r>
      <w:r>
        <w:rPr>
          <w:lang w:val="sq-AL"/>
        </w:rPr>
        <w:t xml:space="preserve"> tokë truall, me vlerë të përgjithshme 307 395 710,4 (treqind e shtatë milionë e treqind e nëntëdhjetë e pesë mijë e shtatëqind e dhjetë presje katër) lekë.</w:t>
      </w: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2. Vlera e përgjithshme për shpërblimin të përballohet nga fondi i kompensimit të pronave, të parashikuar nga ligji nr. 9235, datë 29.7.2004 “Për kthimin dhe kompensimin e pronës”, i ndryshuar.</w:t>
      </w: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3. Zyra Qendrore e Regjistrimit të Pasurive të Paluajtshme, në përputhje me këtë vendim, të kryejë ndryshimet përkatëse në regjistrat e pasurive të paluajtshme për kalimin e pasurisë së paluajtshme të kompensuar, në pronësi të shtetit.</w:t>
      </w: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4. Ngarkohen Ministria e Financave, Agjencia e Legalizimit, Urbanizimit dhe Integrimit të Zonave/Ndërtimeve Informale dhe Agjencia e Kthimit dhe Kompensimit të Pronave për zbatimin e këtij vendimi.</w:t>
      </w:r>
    </w:p>
    <w:p w:rsidR="0091418C" w:rsidRDefault="0091418C" w:rsidP="0091418C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91418C" w:rsidRPr="00B1747B" w:rsidRDefault="0091418C" w:rsidP="0091418C">
      <w:pPr>
        <w:pStyle w:val="Paragrafi"/>
        <w:rPr>
          <w:sz w:val="8"/>
          <w:lang w:val="sq-AL"/>
        </w:rPr>
      </w:pPr>
    </w:p>
    <w:p w:rsidR="0091418C" w:rsidRDefault="0091418C" w:rsidP="0091418C">
      <w:pPr>
        <w:pStyle w:val="Autoriteti"/>
      </w:pPr>
      <w:r>
        <w:t>KRYEMINISTRI</w:t>
      </w:r>
    </w:p>
    <w:p w:rsidR="0091418C" w:rsidRDefault="0091418C" w:rsidP="0091418C">
      <w:pPr>
        <w:pStyle w:val="AutoritetiEmer"/>
      </w:pPr>
      <w:r>
        <w:t>Sali Berisha</w:t>
      </w:r>
    </w:p>
    <w:sectPr w:rsidR="0091418C" w:rsidSect="00DD4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418C"/>
    <w:rsid w:val="007A4608"/>
    <w:rsid w:val="0091418C"/>
    <w:rsid w:val="00DD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2EC9C3-9AD4-4D04-BC3D-F682CEB2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B0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1418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1418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1418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1418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1418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1418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1418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1418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1418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91418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1418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1418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1418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2019-03-18T15:25:00Z</dcterms:created>
  <dcterms:modified xsi:type="dcterms:W3CDTF">2019-03-18T15:25:00Z</dcterms:modified>
</cp:coreProperties>
</file>