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19E" w:rsidRPr="00604659" w:rsidRDefault="00F7519E" w:rsidP="00F7519E">
      <w:pPr>
        <w:pStyle w:val="Akti"/>
        <w:rPr>
          <w:lang w:val="sq-AL"/>
        </w:rPr>
      </w:pPr>
      <w:bookmarkStart w:id="0" w:name="_GoBack"/>
      <w:bookmarkEnd w:id="0"/>
      <w:r w:rsidRPr="00604659">
        <w:rPr>
          <w:lang w:val="sq-AL"/>
        </w:rPr>
        <w:t>VENDIM</w:t>
      </w:r>
    </w:p>
    <w:p w:rsidR="00F7519E" w:rsidRPr="00604659" w:rsidRDefault="00F7519E" w:rsidP="00F7519E">
      <w:pPr>
        <w:pStyle w:val="NumriData"/>
        <w:rPr>
          <w:lang w:val="sq-AL"/>
        </w:rPr>
      </w:pPr>
      <w:r w:rsidRPr="00604659">
        <w:rPr>
          <w:lang w:val="sq-AL"/>
        </w:rPr>
        <w:t>Nr.</w:t>
      </w:r>
      <w:r>
        <w:rPr>
          <w:lang w:val="sq-AL"/>
        </w:rPr>
        <w:t xml:space="preserve"> </w:t>
      </w:r>
      <w:r w:rsidRPr="00604659">
        <w:rPr>
          <w:lang w:val="sq-AL"/>
        </w:rPr>
        <w:t>517, datë 16.8.2012</w:t>
      </w:r>
    </w:p>
    <w:p w:rsidR="00F7519E" w:rsidRPr="00604659" w:rsidRDefault="00F7519E" w:rsidP="00F7519E">
      <w:pPr>
        <w:pStyle w:val="Paragrafi"/>
        <w:rPr>
          <w:lang w:val="sq-AL"/>
        </w:rPr>
      </w:pPr>
    </w:p>
    <w:p w:rsidR="00F7519E" w:rsidRPr="00604659" w:rsidRDefault="00F7519E" w:rsidP="00F7519E">
      <w:pPr>
        <w:pStyle w:val="Titulli"/>
        <w:rPr>
          <w:lang w:val="sq-AL"/>
        </w:rPr>
      </w:pPr>
      <w:r w:rsidRPr="00604659">
        <w:rPr>
          <w:lang w:val="sq-AL"/>
        </w:rPr>
        <w:t>PËR DISA NDRYSHIME NË VENDIMIN NR.</w:t>
      </w:r>
      <w:r>
        <w:rPr>
          <w:lang w:val="sq-AL"/>
        </w:rPr>
        <w:t xml:space="preserve"> </w:t>
      </w:r>
      <w:r w:rsidRPr="00604659">
        <w:rPr>
          <w:lang w:val="sq-AL"/>
        </w:rPr>
        <w:t>194, DATË 22.4.1999 TË KËSHILLIT TË MINISTRAVE “PËR MIRATIMIN E STRUKTURËS SË PAGËS SË PUNONJËSVE MËSIMORË NË ARSIMIN PARAUNIVERSITAR”, TË NDRYSHUAR</w:t>
      </w:r>
    </w:p>
    <w:p w:rsidR="00F7519E" w:rsidRPr="00604659" w:rsidRDefault="00F7519E" w:rsidP="00F7519E">
      <w:pPr>
        <w:pStyle w:val="Paragrafi"/>
        <w:rPr>
          <w:lang w:val="sq-AL"/>
        </w:rPr>
      </w:pPr>
    </w:p>
    <w:p w:rsidR="00F7519E" w:rsidRPr="00604659" w:rsidRDefault="00F7519E" w:rsidP="00F7519E">
      <w:pPr>
        <w:pStyle w:val="Paragrafi"/>
        <w:rPr>
          <w:lang w:val="sq-AL"/>
        </w:rPr>
      </w:pPr>
      <w:r w:rsidRPr="00604659">
        <w:rPr>
          <w:lang w:val="sq-AL"/>
        </w:rPr>
        <w:t>Në mbështetje të nenit 100 të Kushtetutës, të pikës 2 të</w:t>
      </w:r>
      <w:r>
        <w:rPr>
          <w:lang w:val="sq-AL"/>
        </w:rPr>
        <w:t xml:space="preserve"> </w:t>
      </w:r>
      <w:r w:rsidRPr="00604659">
        <w:rPr>
          <w:lang w:val="sq-AL"/>
        </w:rPr>
        <w:t>nenit 4 të ligjit nr.</w:t>
      </w:r>
      <w:r>
        <w:rPr>
          <w:lang w:val="sq-AL"/>
        </w:rPr>
        <w:t xml:space="preserve"> </w:t>
      </w:r>
      <w:r w:rsidRPr="00604659">
        <w:rPr>
          <w:lang w:val="sq-AL"/>
        </w:rPr>
        <w:t>10</w:t>
      </w:r>
      <w:r>
        <w:rPr>
          <w:lang w:val="sq-AL"/>
        </w:rPr>
        <w:t xml:space="preserve"> </w:t>
      </w:r>
      <w:r w:rsidRPr="00604659">
        <w:rPr>
          <w:lang w:val="sq-AL"/>
        </w:rPr>
        <w:t>405, datë 24.3.2011</w:t>
      </w:r>
      <w:r>
        <w:rPr>
          <w:lang w:val="sq-AL"/>
        </w:rPr>
        <w:t xml:space="preserve"> </w:t>
      </w:r>
      <w:r w:rsidRPr="00604659">
        <w:rPr>
          <w:lang w:val="sq-AL"/>
        </w:rPr>
        <w:t>“Për kompetencat për caktimi</w:t>
      </w:r>
      <w:r>
        <w:rPr>
          <w:lang w:val="sq-AL"/>
        </w:rPr>
        <w:t>n e pagave dhe të shpërblimeve”</w:t>
      </w:r>
      <w:r w:rsidRPr="00604659">
        <w:rPr>
          <w:lang w:val="sq-AL"/>
        </w:rPr>
        <w:t xml:space="preserve"> dhe të ligjit nr.</w:t>
      </w:r>
      <w:r>
        <w:rPr>
          <w:lang w:val="sq-AL"/>
        </w:rPr>
        <w:t xml:space="preserve"> </w:t>
      </w:r>
      <w:r w:rsidRPr="00604659">
        <w:rPr>
          <w:lang w:val="sq-AL"/>
        </w:rPr>
        <w:t>10</w:t>
      </w:r>
      <w:r>
        <w:rPr>
          <w:lang w:val="sq-AL"/>
        </w:rPr>
        <w:t xml:space="preserve"> </w:t>
      </w:r>
      <w:r w:rsidRPr="00604659">
        <w:rPr>
          <w:lang w:val="sq-AL"/>
        </w:rPr>
        <w:t>487, datë</w:t>
      </w:r>
      <w:r>
        <w:rPr>
          <w:lang w:val="sq-AL"/>
        </w:rPr>
        <w:t xml:space="preserve"> </w:t>
      </w:r>
      <w:r w:rsidRPr="00604659">
        <w:rPr>
          <w:lang w:val="sq-AL"/>
        </w:rPr>
        <w:t xml:space="preserve">5.12.2011 “Për buxhetin e vitit 2012”, me propozimin e </w:t>
      </w:r>
      <w:r>
        <w:rPr>
          <w:lang w:val="sq-AL"/>
        </w:rPr>
        <w:t>M</w:t>
      </w:r>
      <w:r w:rsidRPr="00604659">
        <w:rPr>
          <w:lang w:val="sq-AL"/>
        </w:rPr>
        <w:t>inistrit të Brendshëm dhe Ministrit të Financave, Këshilli i Ministrave</w:t>
      </w:r>
    </w:p>
    <w:p w:rsidR="00F7519E" w:rsidRPr="00604659" w:rsidRDefault="00F7519E" w:rsidP="00F7519E">
      <w:pPr>
        <w:pStyle w:val="Paragrafi"/>
        <w:rPr>
          <w:lang w:val="sq-AL"/>
        </w:rPr>
      </w:pPr>
    </w:p>
    <w:p w:rsidR="00F7519E" w:rsidRPr="00604659" w:rsidRDefault="00F7519E" w:rsidP="00F7519E">
      <w:pPr>
        <w:pStyle w:val="Paragrafi"/>
        <w:jc w:val="center"/>
        <w:rPr>
          <w:lang w:val="sq-AL"/>
        </w:rPr>
      </w:pPr>
      <w:r w:rsidRPr="00604659">
        <w:rPr>
          <w:lang w:val="sq-AL"/>
        </w:rPr>
        <w:t>VENDOSI:</w:t>
      </w:r>
    </w:p>
    <w:p w:rsidR="00F7519E" w:rsidRPr="00604659" w:rsidRDefault="00F7519E" w:rsidP="00F7519E">
      <w:pPr>
        <w:pStyle w:val="Paragrafi"/>
        <w:rPr>
          <w:lang w:val="sq-AL"/>
        </w:rPr>
      </w:pPr>
    </w:p>
    <w:p w:rsidR="00F7519E" w:rsidRPr="00604659" w:rsidRDefault="00F7519E" w:rsidP="00F7519E">
      <w:pPr>
        <w:pStyle w:val="Paragrafi"/>
        <w:rPr>
          <w:lang w:val="sq-AL"/>
        </w:rPr>
      </w:pPr>
      <w:r w:rsidRPr="00604659">
        <w:rPr>
          <w:lang w:val="sq-AL"/>
        </w:rPr>
        <w:t>1. Në vendimin nr.</w:t>
      </w:r>
      <w:r>
        <w:rPr>
          <w:lang w:val="sq-AL"/>
        </w:rPr>
        <w:t xml:space="preserve"> </w:t>
      </w:r>
      <w:r w:rsidRPr="00604659">
        <w:rPr>
          <w:lang w:val="sq-AL"/>
        </w:rPr>
        <w:t>194, datë 22.4.1999 të Këshillit të Ministrave, të ndryshuar, bëhen këto ndryshime: </w:t>
      </w:r>
    </w:p>
    <w:p w:rsidR="00F7519E" w:rsidRPr="00604659" w:rsidRDefault="00F7519E" w:rsidP="00F7519E">
      <w:pPr>
        <w:pStyle w:val="Paragrafi"/>
        <w:rPr>
          <w:lang w:val="sq-AL"/>
        </w:rPr>
      </w:pPr>
      <w:r w:rsidRPr="00604659">
        <w:rPr>
          <w:lang w:val="sq-AL"/>
        </w:rPr>
        <w:t>a)</w:t>
      </w:r>
      <w:r>
        <w:rPr>
          <w:lang w:val="sq-AL"/>
        </w:rPr>
        <w:t xml:space="preserve"> </w:t>
      </w:r>
      <w:r w:rsidRPr="00604659">
        <w:rPr>
          <w:lang w:val="sq-AL"/>
        </w:rPr>
        <w:t>Lidhja nr.</w:t>
      </w:r>
      <w:r>
        <w:rPr>
          <w:lang w:val="sq-AL"/>
        </w:rPr>
        <w:t xml:space="preserve"> </w:t>
      </w:r>
      <w:r w:rsidRPr="00604659">
        <w:rPr>
          <w:lang w:val="sq-AL"/>
        </w:rPr>
        <w:t>1</w:t>
      </w:r>
      <w:r>
        <w:rPr>
          <w:lang w:val="sq-AL"/>
        </w:rPr>
        <w:t xml:space="preserve"> </w:t>
      </w:r>
      <w:r w:rsidRPr="00604659">
        <w:rPr>
          <w:lang w:val="sq-AL"/>
        </w:rPr>
        <w:t>“Struktura e pagës për punonjësit mësimorë”, që përmendet në pikën 1, zëvendësohet me lidhjen me të njëjtin numër dhe emërtim, që i bashkëlidhet këtij vendimi dhe është pjesë përbërëse e tij.</w:t>
      </w:r>
      <w:r>
        <w:rPr>
          <w:lang w:val="sq-AL"/>
        </w:rPr>
        <w:t xml:space="preserve"> </w:t>
      </w:r>
    </w:p>
    <w:p w:rsidR="00F7519E" w:rsidRPr="00604659" w:rsidRDefault="00F7519E" w:rsidP="00F7519E">
      <w:pPr>
        <w:pStyle w:val="Paragrafi"/>
        <w:rPr>
          <w:lang w:val="sq-AL"/>
        </w:rPr>
      </w:pPr>
      <w:r w:rsidRPr="00604659">
        <w:rPr>
          <w:lang w:val="sq-AL"/>
        </w:rPr>
        <w:t>b)</w:t>
      </w:r>
      <w:r>
        <w:rPr>
          <w:lang w:val="sq-AL"/>
        </w:rPr>
        <w:t xml:space="preserve"> </w:t>
      </w:r>
      <w:r w:rsidRPr="00604659">
        <w:rPr>
          <w:lang w:val="sq-AL"/>
        </w:rPr>
        <w:t>Në pikën 2/I, vlera</w:t>
      </w:r>
      <w:r>
        <w:rPr>
          <w:lang w:val="sq-AL"/>
        </w:rPr>
        <w:t xml:space="preserve"> </w:t>
      </w:r>
      <w:r w:rsidRPr="00604659">
        <w:rPr>
          <w:lang w:val="sq-AL"/>
        </w:rPr>
        <w:t>“...13 000 lekë...” bëhet “...14 000 lekë...”. </w:t>
      </w:r>
    </w:p>
    <w:p w:rsidR="00F7519E" w:rsidRPr="00604659" w:rsidRDefault="00F7519E" w:rsidP="00F7519E">
      <w:pPr>
        <w:pStyle w:val="Paragrafi"/>
        <w:rPr>
          <w:lang w:val="sq-AL"/>
        </w:rPr>
      </w:pPr>
      <w:r w:rsidRPr="00604659">
        <w:rPr>
          <w:lang w:val="sq-AL"/>
        </w:rPr>
        <w:t>2. Efektet financiare, për vitin 2012, që rrjedhin si rezultat i rritjes së pagave, të përballohen nga fondet e parashikuara në buxhetin e shtetit për rritjen</w:t>
      </w:r>
      <w:r>
        <w:rPr>
          <w:lang w:val="sq-AL"/>
        </w:rPr>
        <w:t xml:space="preserve"> </w:t>
      </w:r>
      <w:r w:rsidRPr="00604659">
        <w:rPr>
          <w:lang w:val="sq-AL"/>
        </w:rPr>
        <w:t>e pagave, për vitin 2012.</w:t>
      </w:r>
    </w:p>
    <w:p w:rsidR="00F7519E" w:rsidRPr="00604659" w:rsidRDefault="00F7519E" w:rsidP="00F7519E">
      <w:pPr>
        <w:pStyle w:val="Paragrafi"/>
        <w:rPr>
          <w:lang w:val="sq-AL"/>
        </w:rPr>
      </w:pPr>
      <w:r w:rsidRPr="00604659">
        <w:rPr>
          <w:lang w:val="sq-AL"/>
        </w:rPr>
        <w:t>3. Efektet financiare, për vitin 2012, që rrjedhin si rezultat i ndryshimeve në pozicionet e punës së mësuesve dhe edukatorëve, të përballohen nga fondet e miratuara në buxhetin e Ministrisë së Arsimit dhe Shkencës për arsimin parauniversitar, për vitin 2012. </w:t>
      </w:r>
    </w:p>
    <w:p w:rsidR="00F7519E" w:rsidRPr="00604659" w:rsidRDefault="00F7519E" w:rsidP="00F7519E">
      <w:pPr>
        <w:pStyle w:val="Paragrafi"/>
        <w:rPr>
          <w:lang w:val="sq-AL"/>
        </w:rPr>
      </w:pPr>
      <w:r w:rsidRPr="00604659">
        <w:rPr>
          <w:lang w:val="sq-AL"/>
        </w:rPr>
        <w:t>4. Ngarkohen Ministria e Arsimit dhe Shkencës dhe Ministria e Financave për zbatimin e këtij vendimi. </w:t>
      </w:r>
    </w:p>
    <w:p w:rsidR="00F7519E" w:rsidRPr="00604659" w:rsidRDefault="00F7519E" w:rsidP="00F7519E">
      <w:pPr>
        <w:pStyle w:val="Paragrafi"/>
        <w:rPr>
          <w:lang w:val="sq-AL"/>
        </w:rPr>
      </w:pPr>
      <w:r w:rsidRPr="00604659">
        <w:rPr>
          <w:lang w:val="sq-AL"/>
        </w:rPr>
        <w:t>Ky vendim hyn në fuqi pas botimit në Fletoren Zyrtare dhe i shtrin efektet financiare nga data 15 korrik 2012.</w:t>
      </w:r>
      <w:r>
        <w:rPr>
          <w:lang w:val="sq-AL"/>
        </w:rPr>
        <w:t xml:space="preserve"> </w:t>
      </w:r>
    </w:p>
    <w:p w:rsidR="00F7519E" w:rsidRPr="00604659" w:rsidRDefault="00F7519E" w:rsidP="00F7519E">
      <w:pPr>
        <w:pStyle w:val="Autoriteti"/>
        <w:rPr>
          <w:lang w:val="sq-AL"/>
        </w:rPr>
      </w:pPr>
    </w:p>
    <w:p w:rsidR="00F7519E" w:rsidRPr="00604659" w:rsidRDefault="00F7519E" w:rsidP="00F7519E">
      <w:pPr>
        <w:pStyle w:val="Autoriteti"/>
        <w:rPr>
          <w:lang w:val="sq-AL"/>
        </w:rPr>
      </w:pPr>
      <w:r w:rsidRPr="00604659">
        <w:rPr>
          <w:lang w:val="sq-AL"/>
        </w:rPr>
        <w:t>KRYEMINISTRI</w:t>
      </w:r>
    </w:p>
    <w:p w:rsidR="00F7519E" w:rsidRPr="00604659" w:rsidRDefault="00F7519E" w:rsidP="00F7519E">
      <w:pPr>
        <w:pStyle w:val="AutoritetiEmer"/>
        <w:rPr>
          <w:lang w:val="sq-AL"/>
        </w:rPr>
      </w:pPr>
      <w:r w:rsidRPr="00604659">
        <w:rPr>
          <w:lang w:val="sq-AL"/>
        </w:rPr>
        <w:t>Sali</w:t>
      </w:r>
      <w:r>
        <w:rPr>
          <w:lang w:val="sq-AL"/>
        </w:rPr>
        <w:t xml:space="preserve"> </w:t>
      </w:r>
      <w:r w:rsidRPr="00604659">
        <w:rPr>
          <w:lang w:val="sq-AL"/>
        </w:rPr>
        <w:t>Berisha</w:t>
      </w:r>
      <w:r>
        <w:rPr>
          <w:lang w:val="sq-AL"/>
        </w:rPr>
        <w:t xml:space="preserve"> </w:t>
      </w:r>
    </w:p>
    <w:sectPr w:rsidR="00F7519E" w:rsidRPr="00604659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7519E"/>
    <w:rsid w:val="003D25D7"/>
    <w:rsid w:val="00633081"/>
    <w:rsid w:val="00F7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5FE7F1-A23B-4A24-B857-85720A642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08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F7519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uiPriority w:val="99"/>
    <w:rsid w:val="00F7519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rsid w:val="00F7519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F7519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F7519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7519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F7519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7519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F7519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rsid w:val="00F7519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locked/>
    <w:rsid w:val="00F7519E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2019-03-18T15:33:00Z</dcterms:created>
  <dcterms:modified xsi:type="dcterms:W3CDTF">2019-03-18T15:33:00Z</dcterms:modified>
</cp:coreProperties>
</file>