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410" w:rsidRPr="00604659" w:rsidRDefault="00AB7410" w:rsidP="00AB7410">
      <w:pPr>
        <w:pStyle w:val="Akti"/>
        <w:rPr>
          <w:lang w:val="sq-AL"/>
        </w:rPr>
      </w:pPr>
      <w:bookmarkStart w:id="0" w:name="_GoBack"/>
      <w:bookmarkEnd w:id="0"/>
      <w:r w:rsidRPr="00604659">
        <w:rPr>
          <w:lang w:val="sq-AL"/>
        </w:rPr>
        <w:t>VENDIM</w:t>
      </w:r>
    </w:p>
    <w:p w:rsidR="00AB7410" w:rsidRPr="00604659" w:rsidRDefault="00AB7410" w:rsidP="00AB741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604659">
        <w:rPr>
          <w:lang w:val="sq-AL"/>
        </w:rPr>
        <w:t>519, datë 16.8.2012</w:t>
      </w:r>
    </w:p>
    <w:p w:rsidR="00AB7410" w:rsidRPr="00604659" w:rsidRDefault="00AB7410" w:rsidP="00AB7410">
      <w:pPr>
        <w:pStyle w:val="Paragrafi"/>
        <w:rPr>
          <w:lang w:val="sq-AL"/>
        </w:rPr>
      </w:pPr>
    </w:p>
    <w:p w:rsidR="00AB7410" w:rsidRPr="00604659" w:rsidRDefault="00AB7410" w:rsidP="00AB7410">
      <w:pPr>
        <w:pStyle w:val="Titulli"/>
        <w:rPr>
          <w:lang w:val="sq-AL"/>
        </w:rPr>
      </w:pPr>
      <w:r w:rsidRPr="00604659">
        <w:rPr>
          <w:lang w:val="sq-AL"/>
        </w:rPr>
        <w:t>PËR RISHPËRNDARJE FONDESH BRENDA PROGRAMEVE, NË BUXHETIN E VITIT 2012, TË MIRATUARA PËR MINISTRINË E DREJTËSISË</w:t>
      </w:r>
    </w:p>
    <w:p w:rsidR="00AB7410" w:rsidRPr="00604659" w:rsidRDefault="00AB7410" w:rsidP="00AB7410">
      <w:pPr>
        <w:pStyle w:val="Paragrafi"/>
        <w:rPr>
          <w:lang w:val="sq-AL"/>
        </w:rPr>
      </w:pPr>
    </w:p>
    <w:p w:rsidR="00AB7410" w:rsidRPr="00604659" w:rsidRDefault="00AB7410" w:rsidP="00AB7410">
      <w:pPr>
        <w:pStyle w:val="Paragrafi"/>
        <w:rPr>
          <w:lang w:val="sq-AL"/>
        </w:rPr>
      </w:pPr>
      <w:r w:rsidRPr="00604659">
        <w:rPr>
          <w:lang w:val="sq-AL"/>
        </w:rPr>
        <w:t xml:space="preserve">Në mbështetje të nenit 100 të Kushtetutës, të shkronjës “a” të nenit 44 të ligjit </w:t>
      </w:r>
      <w:r>
        <w:rPr>
          <w:lang w:val="sq-AL"/>
        </w:rPr>
        <w:t xml:space="preserve">nr. </w:t>
      </w:r>
      <w:r w:rsidRPr="00604659">
        <w:rPr>
          <w:lang w:val="sq-AL"/>
        </w:rPr>
        <w:t xml:space="preserve">9936, datë 26.6.2008 “Për menaxhimin e sistemit buxhetor në Republikën e Shqipërisë”, dhe të nenit 17 të ligjit </w:t>
      </w:r>
      <w:r>
        <w:rPr>
          <w:lang w:val="sq-AL"/>
        </w:rPr>
        <w:t xml:space="preserve">nr. </w:t>
      </w:r>
      <w:r w:rsidRPr="00604659">
        <w:rPr>
          <w:lang w:val="sq-AL"/>
        </w:rPr>
        <w:t xml:space="preserve">10 487, datë 5.12.2011 “Për buxhetin e vitit 2012”, me propozimin e </w:t>
      </w:r>
      <w:r>
        <w:rPr>
          <w:lang w:val="sq-AL"/>
        </w:rPr>
        <w:t>M</w:t>
      </w:r>
      <w:r w:rsidRPr="00604659">
        <w:rPr>
          <w:lang w:val="sq-AL"/>
        </w:rPr>
        <w:t>inistrit të Drejtësisë, Këshilli i</w:t>
      </w:r>
      <w:r>
        <w:rPr>
          <w:lang w:val="sq-AL"/>
        </w:rPr>
        <w:t xml:space="preserve"> </w:t>
      </w:r>
      <w:r w:rsidRPr="00604659">
        <w:rPr>
          <w:lang w:val="sq-AL"/>
        </w:rPr>
        <w:t>Ministrave</w:t>
      </w:r>
    </w:p>
    <w:p w:rsidR="00AB7410" w:rsidRPr="00B44EEC" w:rsidRDefault="00AB7410" w:rsidP="00AB7410">
      <w:pPr>
        <w:pStyle w:val="Paragrafi"/>
        <w:rPr>
          <w:sz w:val="14"/>
          <w:lang w:val="sq-AL"/>
        </w:rPr>
      </w:pPr>
    </w:p>
    <w:p w:rsidR="00AB7410" w:rsidRPr="00604659" w:rsidRDefault="00AB7410" w:rsidP="00AB7410">
      <w:pPr>
        <w:pStyle w:val="VENDOSI"/>
        <w:rPr>
          <w:lang w:val="sq-AL"/>
        </w:rPr>
      </w:pPr>
      <w:r w:rsidRPr="00604659">
        <w:rPr>
          <w:lang w:val="sq-AL"/>
        </w:rPr>
        <w:t>VENDOSI:</w:t>
      </w:r>
    </w:p>
    <w:p w:rsidR="00AB7410" w:rsidRPr="00B44EEC" w:rsidRDefault="00AB7410" w:rsidP="00AB7410">
      <w:pPr>
        <w:pStyle w:val="Paragrafi"/>
        <w:rPr>
          <w:sz w:val="14"/>
          <w:lang w:val="sq-AL"/>
        </w:rPr>
      </w:pPr>
    </w:p>
    <w:p w:rsidR="00AB7410" w:rsidRPr="00604659" w:rsidRDefault="00AB7410" w:rsidP="00AB7410">
      <w:pPr>
        <w:pStyle w:val="Paragrafi"/>
        <w:rPr>
          <w:lang w:val="sq-AL"/>
        </w:rPr>
      </w:pPr>
      <w:r w:rsidRPr="00604659">
        <w:rPr>
          <w:lang w:val="sq-AL"/>
        </w:rPr>
        <w:t>1.</w:t>
      </w:r>
      <w:r>
        <w:rPr>
          <w:lang w:val="sq-AL"/>
        </w:rPr>
        <w:t xml:space="preserve"> </w:t>
      </w:r>
      <w:r w:rsidRPr="00604659">
        <w:rPr>
          <w:lang w:val="sq-AL"/>
        </w:rPr>
        <w:t>Rishpërndarjen e fondeve brenda programeve, në buxhetin e vitit 2012, të miratuara për Ministrinë e Drejtësisë, zëri “Shpenzime korente”, si më poshtë vijon:</w:t>
      </w:r>
    </w:p>
    <w:p w:rsidR="00AB7410" w:rsidRPr="00604659" w:rsidRDefault="00AB7410" w:rsidP="00AB7410">
      <w:pPr>
        <w:pStyle w:val="Paragrafi"/>
        <w:rPr>
          <w:lang w:val="sq-AL"/>
        </w:rPr>
      </w:pPr>
      <w:r w:rsidRPr="00604659">
        <w:rPr>
          <w:lang w:val="sq-AL"/>
        </w:rPr>
        <w:t>a)</w:t>
      </w:r>
      <w:r>
        <w:rPr>
          <w:lang w:val="sq-AL"/>
        </w:rPr>
        <w:t xml:space="preserve"> </w:t>
      </w:r>
      <w:r w:rsidRPr="00604659">
        <w:rPr>
          <w:lang w:val="sq-AL"/>
        </w:rPr>
        <w:t>Programit të planifikimit, menaxhimit dhe administrimit, për vitin 2012, në shpenzimet e personelit, i pakësohet fondi prej 1 800 000 (një milion e tetëqind mijë) lekësh</w:t>
      </w:r>
      <w:r>
        <w:rPr>
          <w:lang w:val="sq-AL"/>
        </w:rPr>
        <w:t>;</w:t>
      </w:r>
    </w:p>
    <w:p w:rsidR="00AB7410" w:rsidRPr="00604659" w:rsidRDefault="00AB7410" w:rsidP="00AB7410">
      <w:pPr>
        <w:pStyle w:val="Paragrafi"/>
        <w:rPr>
          <w:lang w:val="sq-AL"/>
        </w:rPr>
      </w:pPr>
      <w:r w:rsidRPr="00604659">
        <w:rPr>
          <w:lang w:val="sq-AL"/>
        </w:rPr>
        <w:t>b)</w:t>
      </w:r>
      <w:r>
        <w:rPr>
          <w:lang w:val="sq-AL"/>
        </w:rPr>
        <w:t xml:space="preserve"> </w:t>
      </w:r>
      <w:r w:rsidRPr="00604659">
        <w:rPr>
          <w:lang w:val="sq-AL"/>
        </w:rPr>
        <w:t>Programit të sistemit të burgjeve, për vitin 2012, në shpenzimet e personelit, i pakësohet fondi prej 23 000 000 (njëzet e tre milionë) lekësh</w:t>
      </w:r>
      <w:r>
        <w:rPr>
          <w:lang w:val="sq-AL"/>
        </w:rPr>
        <w:t>;</w:t>
      </w:r>
      <w:r w:rsidRPr="00604659">
        <w:rPr>
          <w:lang w:val="sq-AL"/>
        </w:rPr>
        <w:t> </w:t>
      </w:r>
    </w:p>
    <w:p w:rsidR="00AB7410" w:rsidRPr="00604659" w:rsidRDefault="00AB7410" w:rsidP="00AB7410">
      <w:pPr>
        <w:pStyle w:val="Paragrafi"/>
        <w:rPr>
          <w:lang w:val="sq-AL"/>
        </w:rPr>
      </w:pPr>
      <w:r w:rsidRPr="00604659">
        <w:rPr>
          <w:lang w:val="sq-AL"/>
        </w:rPr>
        <w:t>c)</w:t>
      </w:r>
      <w:r>
        <w:rPr>
          <w:lang w:val="sq-AL"/>
        </w:rPr>
        <w:t xml:space="preserve"> </w:t>
      </w:r>
      <w:r w:rsidRPr="00604659">
        <w:rPr>
          <w:lang w:val="sq-AL"/>
        </w:rPr>
        <w:t>Programit të Agjencisë së Kthimit dhe Kompensimit të Pronave, për vitin 2012, i pakësohet fondi për shpenzime personeli, në masën</w:t>
      </w:r>
      <w:r>
        <w:rPr>
          <w:lang w:val="sq-AL"/>
        </w:rPr>
        <w:t xml:space="preserve"> </w:t>
      </w:r>
      <w:r w:rsidRPr="00604659">
        <w:rPr>
          <w:lang w:val="sq-AL"/>
        </w:rPr>
        <w:t>5 000 000 (pesë milionë) lekë</w:t>
      </w:r>
      <w:r>
        <w:rPr>
          <w:lang w:val="sq-AL"/>
        </w:rPr>
        <w:t>;</w:t>
      </w:r>
      <w:r w:rsidRPr="00604659">
        <w:rPr>
          <w:lang w:val="sq-AL"/>
        </w:rPr>
        <w:t> </w:t>
      </w:r>
    </w:p>
    <w:p w:rsidR="00AB7410" w:rsidRPr="00604659" w:rsidRDefault="00AB7410" w:rsidP="00AB7410">
      <w:pPr>
        <w:pStyle w:val="Paragrafi"/>
        <w:rPr>
          <w:lang w:val="sq-AL"/>
        </w:rPr>
      </w:pPr>
      <w:r w:rsidRPr="00604659">
        <w:rPr>
          <w:lang w:val="sq-AL"/>
        </w:rPr>
        <w:t>ç)</w:t>
      </w:r>
      <w:r>
        <w:rPr>
          <w:lang w:val="sq-AL"/>
        </w:rPr>
        <w:t xml:space="preserve"> </w:t>
      </w:r>
      <w:r w:rsidRPr="00604659">
        <w:rPr>
          <w:lang w:val="sq-AL"/>
        </w:rPr>
        <w:t>Programit të Qendrës së Publikimeve Zyrtare, për vitin 2012, i pakësohet fondi prej 600 000 (gjashtëqind mijë) lekësh, për shpenzime personeli</w:t>
      </w:r>
      <w:r>
        <w:rPr>
          <w:lang w:val="sq-AL"/>
        </w:rPr>
        <w:t>;</w:t>
      </w:r>
    </w:p>
    <w:p w:rsidR="00AB7410" w:rsidRPr="00604659" w:rsidRDefault="00AB7410" w:rsidP="00AB7410">
      <w:pPr>
        <w:pStyle w:val="Paragrafi"/>
        <w:rPr>
          <w:lang w:val="sq-AL"/>
        </w:rPr>
      </w:pPr>
      <w:r w:rsidRPr="00604659">
        <w:rPr>
          <w:lang w:val="sq-AL"/>
        </w:rPr>
        <w:t>d)</w:t>
      </w:r>
      <w:r>
        <w:rPr>
          <w:lang w:val="sq-AL"/>
        </w:rPr>
        <w:t xml:space="preserve"> </w:t>
      </w:r>
      <w:r w:rsidRPr="00604659">
        <w:rPr>
          <w:lang w:val="sq-AL"/>
        </w:rPr>
        <w:t>Programit të Shërbimit Përmbarimor Gjyqësor, për vitin 2012, i shtohet fondi në masën 10</w:t>
      </w:r>
      <w:r>
        <w:rPr>
          <w:lang w:val="sq-AL"/>
        </w:rPr>
        <w:t xml:space="preserve"> </w:t>
      </w:r>
      <w:r w:rsidRPr="00604659">
        <w:rPr>
          <w:lang w:val="sq-AL"/>
        </w:rPr>
        <w:t>400</w:t>
      </w:r>
      <w:r>
        <w:rPr>
          <w:lang w:val="sq-AL"/>
        </w:rPr>
        <w:t xml:space="preserve"> </w:t>
      </w:r>
      <w:r w:rsidRPr="00604659">
        <w:rPr>
          <w:lang w:val="sq-AL"/>
        </w:rPr>
        <w:t>000 (dhjetë milionë e katërqind mijë) lekë për shpenzime personeli</w:t>
      </w:r>
      <w:r>
        <w:rPr>
          <w:lang w:val="sq-AL"/>
        </w:rPr>
        <w:t>;</w:t>
      </w:r>
      <w:r w:rsidRPr="00604659">
        <w:rPr>
          <w:lang w:val="sq-AL"/>
        </w:rPr>
        <w:t> </w:t>
      </w:r>
    </w:p>
    <w:p w:rsidR="00AB7410" w:rsidRPr="00604659" w:rsidRDefault="00AB7410" w:rsidP="00AB7410">
      <w:pPr>
        <w:pStyle w:val="Paragrafi"/>
        <w:rPr>
          <w:lang w:val="sq-AL"/>
        </w:rPr>
      </w:pPr>
      <w:r w:rsidRPr="00604659">
        <w:rPr>
          <w:lang w:val="sq-AL"/>
        </w:rPr>
        <w:t>dh)</w:t>
      </w:r>
      <w:r>
        <w:rPr>
          <w:lang w:val="sq-AL"/>
        </w:rPr>
        <w:t xml:space="preserve"> </w:t>
      </w:r>
      <w:r w:rsidRPr="00604659">
        <w:rPr>
          <w:lang w:val="sq-AL"/>
        </w:rPr>
        <w:t>Programit të regjistrimit të pasurisë së paluajtshme, për vitin 2012, në shpenzimet e personelit,</w:t>
      </w:r>
      <w:r>
        <w:rPr>
          <w:lang w:val="sq-AL"/>
        </w:rPr>
        <w:t xml:space="preserve"> </w:t>
      </w:r>
      <w:r w:rsidRPr="00604659">
        <w:rPr>
          <w:lang w:val="sq-AL"/>
        </w:rPr>
        <w:t>i shtohet fondi prej 20 000 000 (njëzet milionë) lekësh. </w:t>
      </w:r>
    </w:p>
    <w:p w:rsidR="00AB7410" w:rsidRPr="00604659" w:rsidRDefault="00AB7410" w:rsidP="00AB7410">
      <w:pPr>
        <w:pStyle w:val="Paragrafi"/>
        <w:rPr>
          <w:lang w:val="sq-AL"/>
        </w:rPr>
      </w:pPr>
      <w:r w:rsidRPr="00604659">
        <w:rPr>
          <w:lang w:val="sq-AL"/>
        </w:rPr>
        <w:t> 2.</w:t>
      </w:r>
      <w:r>
        <w:rPr>
          <w:lang w:val="sq-AL"/>
        </w:rPr>
        <w:t xml:space="preserve"> </w:t>
      </w:r>
      <w:r w:rsidRPr="00604659">
        <w:rPr>
          <w:lang w:val="sq-AL"/>
        </w:rPr>
        <w:t>Ngarkohen Ministria e Drejtësisë dhe Ministria e Financave për zbatimin e këtij vendimi.</w:t>
      </w:r>
    </w:p>
    <w:p w:rsidR="00AB7410" w:rsidRPr="00604659" w:rsidRDefault="00AB7410" w:rsidP="00AB7410">
      <w:pPr>
        <w:pStyle w:val="Paragrafi"/>
        <w:rPr>
          <w:lang w:val="sq-AL"/>
        </w:rPr>
      </w:pPr>
      <w:r w:rsidRPr="00604659">
        <w:rPr>
          <w:lang w:val="sq-AL"/>
        </w:rPr>
        <w:t>Ky vendim hyn në fuqi menjëherë dhe botohet në Fletoren Zyrtare. </w:t>
      </w:r>
    </w:p>
    <w:p w:rsidR="00AB7410" w:rsidRPr="00604659" w:rsidRDefault="00AB7410" w:rsidP="00AB7410">
      <w:pPr>
        <w:pStyle w:val="Paragrafi"/>
        <w:rPr>
          <w:lang w:val="sq-AL"/>
        </w:rPr>
      </w:pPr>
    </w:p>
    <w:p w:rsidR="00AB7410" w:rsidRPr="00604659" w:rsidRDefault="00AB7410" w:rsidP="00AB7410">
      <w:pPr>
        <w:pStyle w:val="Autoriteti"/>
        <w:rPr>
          <w:lang w:val="sq-AL"/>
        </w:rPr>
      </w:pPr>
      <w:r w:rsidRPr="00604659">
        <w:rPr>
          <w:lang w:val="sq-AL"/>
        </w:rPr>
        <w:t>KRYEMINISTRI</w:t>
      </w:r>
    </w:p>
    <w:p w:rsidR="00AB7410" w:rsidRPr="00604659" w:rsidRDefault="00AB7410" w:rsidP="00AB7410">
      <w:pPr>
        <w:pStyle w:val="AutoritetiEmer"/>
        <w:rPr>
          <w:lang w:val="sq-AL"/>
        </w:rPr>
      </w:pPr>
      <w:r w:rsidRPr="00604659">
        <w:rPr>
          <w:lang w:val="sq-AL"/>
        </w:rPr>
        <w:t>Sali</w:t>
      </w:r>
      <w:r>
        <w:rPr>
          <w:lang w:val="sq-AL"/>
        </w:rPr>
        <w:t xml:space="preserve"> </w:t>
      </w:r>
      <w:r w:rsidRPr="00604659">
        <w:rPr>
          <w:lang w:val="sq-AL"/>
        </w:rPr>
        <w:t>Berisha</w:t>
      </w:r>
    </w:p>
    <w:sectPr w:rsidR="00AB7410" w:rsidRPr="00604659" w:rsidSect="00DA1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B7410"/>
    <w:rsid w:val="004A1AD7"/>
    <w:rsid w:val="00AB7410"/>
    <w:rsid w:val="00DA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192525-CB22-4C3B-BBD2-97ED2699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93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AB741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AB741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B741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AB741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AB741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B741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B741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B741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AB741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AB741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B741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B741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AB741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2019-03-18T15:33:00Z</dcterms:created>
  <dcterms:modified xsi:type="dcterms:W3CDTF">2019-03-18T15:33:00Z</dcterms:modified>
</cp:coreProperties>
</file>