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900" w:rsidRPr="00604659" w:rsidRDefault="000F7900" w:rsidP="000F7900">
      <w:pPr>
        <w:pStyle w:val="Akti"/>
        <w:rPr>
          <w:lang w:val="sq-AL"/>
        </w:rPr>
      </w:pPr>
      <w:bookmarkStart w:id="0" w:name="_GoBack"/>
      <w:bookmarkEnd w:id="0"/>
      <w:r w:rsidRPr="00604659">
        <w:rPr>
          <w:lang w:val="sq-AL"/>
        </w:rPr>
        <w:t>VENDIM</w:t>
      </w:r>
    </w:p>
    <w:p w:rsidR="000F7900" w:rsidRPr="00604659" w:rsidRDefault="000F7900" w:rsidP="000F790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604659">
        <w:rPr>
          <w:lang w:val="sq-AL"/>
        </w:rPr>
        <w:t>527, datë 16.8.2012</w:t>
      </w:r>
    </w:p>
    <w:p w:rsidR="000F7900" w:rsidRPr="00604659" w:rsidRDefault="000F7900" w:rsidP="000F7900">
      <w:pPr>
        <w:pStyle w:val="Paragrafi"/>
        <w:rPr>
          <w:szCs w:val="15"/>
          <w:lang w:val="sq-AL"/>
        </w:rPr>
      </w:pPr>
    </w:p>
    <w:p w:rsidR="000F7900" w:rsidRPr="00604659" w:rsidRDefault="000F7900" w:rsidP="000F7900">
      <w:pPr>
        <w:pStyle w:val="Titulli"/>
        <w:rPr>
          <w:lang w:val="sq-AL"/>
        </w:rPr>
      </w:pPr>
      <w:r w:rsidRPr="00604659">
        <w:rPr>
          <w:lang w:val="sq-AL"/>
        </w:rPr>
        <w:t xml:space="preserve"> PËR DISA SHTESA E NDRYSHIME NË VENDIMIN </w:t>
      </w:r>
      <w:r>
        <w:rPr>
          <w:lang w:val="sq-AL"/>
        </w:rPr>
        <w:t xml:space="preserve">NR. </w:t>
      </w:r>
      <w:r w:rsidRPr="00604659">
        <w:rPr>
          <w:lang w:val="sq-AL"/>
        </w:rPr>
        <w:t>555,</w:t>
      </w:r>
      <w:r>
        <w:rPr>
          <w:lang w:val="sq-AL"/>
        </w:rPr>
        <w:t xml:space="preserve"> </w:t>
      </w:r>
      <w:r w:rsidRPr="00604659">
        <w:rPr>
          <w:lang w:val="sq-AL"/>
        </w:rPr>
        <w:t>DATË 11.8.2011 TË KËSHILLIT TË MINISTRAVE “PËR MIRATIMIN E STRUKTURËS DHE TË NIVELEVE TË PAGAVE TË PUNONJËSVE ME ARSIM TË LARTË NË SISTEMIN E MINISTRISË SË SHËNDETËSISË DHE SPITALIN USHTARAK QENDROR UNIVERSITAR, NË SISTEMIN E MINISTRISË SË MBROJTJES,</w:t>
      </w:r>
      <w:r>
        <w:rPr>
          <w:lang w:val="sq-AL"/>
        </w:rPr>
        <w:t xml:space="preserve"> </w:t>
      </w:r>
      <w:r w:rsidRPr="00604659">
        <w:rPr>
          <w:lang w:val="sq-AL"/>
        </w:rPr>
        <w:t>TË PUNONJËSVE TË INFERMIERISTIKËS NË SISTEMIN E MINISTRISË SË SHËNDETËSISË E MINISTRISË SË MBROJTJES,</w:t>
      </w:r>
      <w:r>
        <w:rPr>
          <w:lang w:val="sq-AL"/>
        </w:rPr>
        <w:t xml:space="preserve"> </w:t>
      </w:r>
      <w:r w:rsidRPr="00604659">
        <w:rPr>
          <w:lang w:val="sq-AL"/>
        </w:rPr>
        <w:t>SI DHE PËR TRAJTIMIN E MJEKËVE NË STRUKTURAT</w:t>
      </w:r>
      <w:r>
        <w:rPr>
          <w:lang w:val="sq-AL"/>
        </w:rPr>
        <w:t xml:space="preserve"> </w:t>
      </w:r>
      <w:r w:rsidRPr="00604659">
        <w:rPr>
          <w:lang w:val="sq-AL"/>
        </w:rPr>
        <w:t>E FORCAVE TË ARMATOSURA”</w:t>
      </w:r>
      <w:r>
        <w:rPr>
          <w:lang w:val="sq-AL"/>
        </w:rPr>
        <w:t xml:space="preserve"> </w:t>
      </w:r>
    </w:p>
    <w:p w:rsidR="000F7900" w:rsidRPr="00604659" w:rsidRDefault="000F7900" w:rsidP="000F7900">
      <w:pPr>
        <w:pStyle w:val="Paragrafi"/>
        <w:rPr>
          <w:szCs w:val="15"/>
          <w:lang w:val="sq-AL"/>
        </w:rPr>
      </w:pPr>
    </w:p>
    <w:p w:rsidR="000F7900" w:rsidRPr="00604659" w:rsidRDefault="000F7900" w:rsidP="000F7900">
      <w:pPr>
        <w:pStyle w:val="Paragrafi"/>
        <w:rPr>
          <w:szCs w:val="15"/>
          <w:lang w:val="sq-AL"/>
        </w:rPr>
      </w:pPr>
      <w:r w:rsidRPr="00604659">
        <w:rPr>
          <w:szCs w:val="15"/>
          <w:lang w:val="sq-AL"/>
        </w:rPr>
        <w:t xml:space="preserve">Në mbështetje të nenit 100 të Kushtetutës, të neneve 18 e 29 të ligjit </w:t>
      </w:r>
      <w:r>
        <w:rPr>
          <w:szCs w:val="15"/>
          <w:lang w:val="sq-AL"/>
        </w:rPr>
        <w:t xml:space="preserve">nr. </w:t>
      </w:r>
      <w:r w:rsidRPr="00604659">
        <w:rPr>
          <w:szCs w:val="15"/>
          <w:lang w:val="sq-AL"/>
        </w:rPr>
        <w:t xml:space="preserve">8549, datë 11.11.1999 “Statusi i nëpunësit civil”, të nenit 12 të ligjit </w:t>
      </w:r>
      <w:r>
        <w:rPr>
          <w:szCs w:val="15"/>
          <w:lang w:val="sq-AL"/>
        </w:rPr>
        <w:t xml:space="preserve">nr. </w:t>
      </w:r>
      <w:r w:rsidRPr="00604659">
        <w:rPr>
          <w:szCs w:val="15"/>
          <w:lang w:val="sq-AL"/>
        </w:rPr>
        <w:t>10</w:t>
      </w:r>
      <w:r>
        <w:rPr>
          <w:szCs w:val="15"/>
          <w:lang w:val="sq-AL"/>
        </w:rPr>
        <w:t xml:space="preserve"> </w:t>
      </w:r>
      <w:r w:rsidRPr="00604659">
        <w:rPr>
          <w:szCs w:val="15"/>
          <w:lang w:val="sq-AL"/>
        </w:rPr>
        <w:t xml:space="preserve">138, datë 11.5.2009 “Për shëndetin publik”, të pikës 2 të nenit 4 të ligjit </w:t>
      </w:r>
      <w:r>
        <w:rPr>
          <w:szCs w:val="15"/>
          <w:lang w:val="sq-AL"/>
        </w:rPr>
        <w:t xml:space="preserve">nr. </w:t>
      </w:r>
      <w:r w:rsidRPr="00604659">
        <w:rPr>
          <w:szCs w:val="15"/>
          <w:lang w:val="sq-AL"/>
        </w:rPr>
        <w:t>10</w:t>
      </w:r>
      <w:r>
        <w:rPr>
          <w:szCs w:val="15"/>
          <w:lang w:val="sq-AL"/>
        </w:rPr>
        <w:t xml:space="preserve"> </w:t>
      </w:r>
      <w:r w:rsidRPr="00604659">
        <w:rPr>
          <w:szCs w:val="15"/>
          <w:lang w:val="sq-AL"/>
        </w:rPr>
        <w:t xml:space="preserve">405, datë 24.3.2011 “Për kompetencat për caktimin e pagave dhe të shpërblimeve”, dhe të ligjit </w:t>
      </w:r>
      <w:r>
        <w:rPr>
          <w:szCs w:val="15"/>
          <w:lang w:val="sq-AL"/>
        </w:rPr>
        <w:t xml:space="preserve">nr. </w:t>
      </w:r>
      <w:r w:rsidRPr="00604659">
        <w:rPr>
          <w:szCs w:val="15"/>
          <w:lang w:val="sq-AL"/>
        </w:rPr>
        <w:t>10</w:t>
      </w:r>
      <w:r>
        <w:rPr>
          <w:szCs w:val="15"/>
          <w:lang w:val="sq-AL"/>
        </w:rPr>
        <w:t xml:space="preserve"> </w:t>
      </w:r>
      <w:r w:rsidRPr="00604659">
        <w:rPr>
          <w:szCs w:val="15"/>
          <w:lang w:val="sq-AL"/>
        </w:rPr>
        <w:t>487, datë 5.12. 2011 “Për buxhetin e vitit 2012”, me propozimin e Ministrit të Brendshëm dhe Ministrit të Financave, Këshilli i Ministrave</w:t>
      </w:r>
    </w:p>
    <w:p w:rsidR="000F7900" w:rsidRDefault="000F7900" w:rsidP="000F7900">
      <w:pPr>
        <w:pStyle w:val="VENDOSI"/>
        <w:rPr>
          <w:lang w:val="sq-AL"/>
        </w:rPr>
      </w:pPr>
    </w:p>
    <w:p w:rsidR="000F7900" w:rsidRPr="00604659" w:rsidRDefault="000F7900" w:rsidP="000F7900">
      <w:pPr>
        <w:pStyle w:val="VENDOSI"/>
        <w:rPr>
          <w:lang w:val="sq-AL"/>
        </w:rPr>
      </w:pPr>
      <w:r w:rsidRPr="00604659">
        <w:rPr>
          <w:lang w:val="sq-AL"/>
        </w:rPr>
        <w:t>VENDOSI:</w:t>
      </w:r>
    </w:p>
    <w:p w:rsidR="000F7900" w:rsidRPr="00604659" w:rsidRDefault="000F7900" w:rsidP="000F7900">
      <w:pPr>
        <w:pStyle w:val="Paragrafi"/>
        <w:rPr>
          <w:szCs w:val="15"/>
          <w:lang w:val="sq-AL"/>
        </w:rPr>
      </w:pPr>
    </w:p>
    <w:p w:rsidR="000F7900" w:rsidRPr="00604659" w:rsidRDefault="000F7900" w:rsidP="000F7900">
      <w:pPr>
        <w:pStyle w:val="Paragrafi"/>
        <w:rPr>
          <w:rStyle w:val="apple-converted-space"/>
          <w:szCs w:val="15"/>
          <w:lang w:val="sq-AL"/>
        </w:rPr>
      </w:pPr>
      <w:r w:rsidRPr="00604659">
        <w:rPr>
          <w:szCs w:val="15"/>
          <w:lang w:val="sq-AL"/>
        </w:rPr>
        <w:t>1.</w:t>
      </w:r>
      <w:r>
        <w:rPr>
          <w:szCs w:val="15"/>
          <w:lang w:val="sq-AL"/>
        </w:rPr>
        <w:t xml:space="preserve"> </w:t>
      </w:r>
      <w:r w:rsidRPr="00604659">
        <w:rPr>
          <w:szCs w:val="15"/>
          <w:lang w:val="sq-AL"/>
        </w:rPr>
        <w:t xml:space="preserve">Në vendimin </w:t>
      </w:r>
      <w:r>
        <w:rPr>
          <w:szCs w:val="15"/>
          <w:lang w:val="sq-AL"/>
        </w:rPr>
        <w:t xml:space="preserve">nr. </w:t>
      </w:r>
      <w:r w:rsidRPr="00604659">
        <w:rPr>
          <w:szCs w:val="15"/>
          <w:lang w:val="sq-AL"/>
        </w:rPr>
        <w:t>555, datë 11.8.2011 të Këshillit të Ministrave bëhen këto shtesa e ndryshime:</w:t>
      </w:r>
      <w:r w:rsidRPr="00604659">
        <w:rPr>
          <w:rStyle w:val="apple-converted-space"/>
          <w:szCs w:val="15"/>
          <w:lang w:val="sq-AL"/>
        </w:rPr>
        <w:t> </w:t>
      </w:r>
    </w:p>
    <w:p w:rsidR="000F7900" w:rsidRPr="00604659" w:rsidRDefault="000F7900" w:rsidP="000F7900">
      <w:pPr>
        <w:pStyle w:val="Paragrafi"/>
        <w:rPr>
          <w:szCs w:val="15"/>
          <w:lang w:val="sq-AL"/>
        </w:rPr>
      </w:pPr>
      <w:r w:rsidRPr="00604659">
        <w:rPr>
          <w:szCs w:val="15"/>
          <w:lang w:val="sq-AL"/>
        </w:rPr>
        <w:t>a)</w:t>
      </w:r>
      <w:r>
        <w:rPr>
          <w:szCs w:val="15"/>
          <w:lang w:val="sq-AL"/>
        </w:rPr>
        <w:t xml:space="preserve"> </w:t>
      </w:r>
      <w:r w:rsidRPr="00604659">
        <w:rPr>
          <w:szCs w:val="15"/>
          <w:lang w:val="sq-AL"/>
        </w:rPr>
        <w:t xml:space="preserve">Lidhja </w:t>
      </w:r>
      <w:r>
        <w:rPr>
          <w:szCs w:val="15"/>
          <w:lang w:val="sq-AL"/>
        </w:rPr>
        <w:t xml:space="preserve">nr. </w:t>
      </w:r>
      <w:r w:rsidRPr="00604659">
        <w:rPr>
          <w:szCs w:val="15"/>
          <w:lang w:val="sq-AL"/>
        </w:rPr>
        <w:t xml:space="preserve">1 (kreu 1, 2, 3, 4, 5, 6, 7, 8 dhe 9) dhe lidhja </w:t>
      </w:r>
      <w:r>
        <w:rPr>
          <w:szCs w:val="15"/>
          <w:lang w:val="sq-AL"/>
        </w:rPr>
        <w:t xml:space="preserve">nr. </w:t>
      </w:r>
      <w:r w:rsidRPr="00604659">
        <w:rPr>
          <w:szCs w:val="15"/>
          <w:lang w:val="sq-AL"/>
        </w:rPr>
        <w:t>2 (kreu 1, 2, 3, 4, 5, 6 dhe 7), të përmendura në pikën 2 të vendimit, zëvendësohen me lidhjet me të njëjtin numër dhe emërtim, që i bashkëlidhen këtij vendimi dhe janë pjesë përbërëse të tij.</w:t>
      </w:r>
    </w:p>
    <w:p w:rsidR="000F7900" w:rsidRPr="00604659" w:rsidRDefault="000F7900" w:rsidP="000F7900">
      <w:pPr>
        <w:pStyle w:val="Paragrafi"/>
        <w:rPr>
          <w:rStyle w:val="apple-converted-space"/>
          <w:szCs w:val="15"/>
          <w:lang w:val="sq-AL"/>
        </w:rPr>
      </w:pPr>
      <w:r w:rsidRPr="00604659">
        <w:rPr>
          <w:szCs w:val="15"/>
          <w:lang w:val="sq-AL"/>
        </w:rPr>
        <w:t> b)</w:t>
      </w:r>
      <w:r>
        <w:rPr>
          <w:szCs w:val="15"/>
          <w:lang w:val="sq-AL"/>
        </w:rPr>
        <w:t xml:space="preserve"> </w:t>
      </w:r>
      <w:r w:rsidRPr="00604659">
        <w:rPr>
          <w:szCs w:val="15"/>
          <w:lang w:val="sq-AL"/>
        </w:rPr>
        <w:t>Në shkronjën “a” të pikës 3, vlera “ … 13 000 lekë në muaj…” bëhet “…</w:t>
      </w:r>
      <w:r>
        <w:rPr>
          <w:szCs w:val="15"/>
          <w:lang w:val="sq-AL"/>
        </w:rPr>
        <w:t xml:space="preserve"> </w:t>
      </w:r>
      <w:r w:rsidRPr="00604659">
        <w:rPr>
          <w:szCs w:val="15"/>
          <w:lang w:val="sq-AL"/>
        </w:rPr>
        <w:t>14 000 lekë në muaj…”.</w:t>
      </w:r>
      <w:r w:rsidRPr="00604659">
        <w:rPr>
          <w:rStyle w:val="apple-converted-space"/>
          <w:szCs w:val="15"/>
          <w:lang w:val="sq-AL"/>
        </w:rPr>
        <w:t> </w:t>
      </w:r>
    </w:p>
    <w:p w:rsidR="000F7900" w:rsidRPr="00604659" w:rsidRDefault="000F7900" w:rsidP="000F7900">
      <w:pPr>
        <w:pStyle w:val="Paragrafi"/>
        <w:rPr>
          <w:rStyle w:val="apple-converted-space"/>
          <w:szCs w:val="15"/>
          <w:lang w:val="sq-AL"/>
        </w:rPr>
      </w:pPr>
      <w:r w:rsidRPr="00604659">
        <w:rPr>
          <w:szCs w:val="15"/>
          <w:lang w:val="sq-AL"/>
        </w:rPr>
        <w:t>c)</w:t>
      </w:r>
      <w:r>
        <w:rPr>
          <w:szCs w:val="15"/>
          <w:lang w:val="sq-AL"/>
        </w:rPr>
        <w:t xml:space="preserve"> </w:t>
      </w:r>
      <w:r w:rsidRPr="00604659">
        <w:rPr>
          <w:szCs w:val="15"/>
          <w:lang w:val="sq-AL"/>
        </w:rPr>
        <w:t xml:space="preserve">Lidhja </w:t>
      </w:r>
      <w:r>
        <w:rPr>
          <w:szCs w:val="15"/>
          <w:lang w:val="sq-AL"/>
        </w:rPr>
        <w:t xml:space="preserve">nr. </w:t>
      </w:r>
      <w:r w:rsidRPr="00604659">
        <w:rPr>
          <w:szCs w:val="15"/>
          <w:lang w:val="sq-AL"/>
        </w:rPr>
        <w:t>3 e përmendur në shkronjën “b” të pikës 3, zëvendësohet me lidhjen me të njëjtin numër dhe emërtim, që i bashkëlidhet këtij vendimi dhe është pjesë përbërëse e tij.</w:t>
      </w:r>
      <w:r w:rsidRPr="00604659">
        <w:rPr>
          <w:rStyle w:val="apple-converted-space"/>
          <w:szCs w:val="15"/>
          <w:lang w:val="sq-AL"/>
        </w:rPr>
        <w:t> </w:t>
      </w:r>
    </w:p>
    <w:p w:rsidR="000F7900" w:rsidRPr="00604659" w:rsidRDefault="000F7900" w:rsidP="000F7900">
      <w:pPr>
        <w:pStyle w:val="Paragrafi"/>
        <w:rPr>
          <w:rStyle w:val="apple-converted-space"/>
          <w:szCs w:val="15"/>
          <w:lang w:val="sq-AL"/>
        </w:rPr>
      </w:pPr>
      <w:r w:rsidRPr="00604659">
        <w:rPr>
          <w:szCs w:val="15"/>
          <w:lang w:val="sq-AL"/>
        </w:rPr>
        <w:t>ç) Shkronja “b” e pikës 12/2, ndryshohet, si më poshtë vijon:</w:t>
      </w:r>
      <w:r>
        <w:rPr>
          <w:szCs w:val="15"/>
          <w:lang w:val="sq-AL"/>
        </w:rPr>
        <w:t xml:space="preserve"> </w:t>
      </w:r>
    </w:p>
    <w:p w:rsidR="000F7900" w:rsidRPr="00604659" w:rsidRDefault="000F7900" w:rsidP="000F7900">
      <w:pPr>
        <w:pStyle w:val="Paragrafi"/>
        <w:rPr>
          <w:szCs w:val="15"/>
          <w:lang w:val="sq-AL"/>
        </w:rPr>
      </w:pPr>
      <w:r w:rsidRPr="00604659">
        <w:rPr>
          <w:szCs w:val="15"/>
          <w:lang w:val="sq-AL"/>
        </w:rPr>
        <w:t>“ b) Për shërbimin e urgjencës së rrethit, që është organizuar dhe funksionon si i tillë, për kohën që kryejnë shërbimin e urgjencës, u jepet një shtesë, si më poshtë vijon:</w:t>
      </w:r>
      <w:r w:rsidRPr="00604659">
        <w:rPr>
          <w:rStyle w:val="apple-converted-space"/>
          <w:szCs w:val="15"/>
          <w:lang w:val="sq-AL"/>
        </w:rPr>
        <w:t> </w:t>
      </w:r>
    </w:p>
    <w:p w:rsidR="000F7900" w:rsidRPr="000E4C92" w:rsidRDefault="000F7900" w:rsidP="000F7900">
      <w:pPr>
        <w:pStyle w:val="Paragrafi"/>
        <w:rPr>
          <w:rStyle w:val="apple-converted-space"/>
          <w:b/>
          <w:szCs w:val="15"/>
          <w:lang w:val="sq-AL"/>
        </w:rPr>
      </w:pPr>
      <w:r w:rsidRPr="000E4C92">
        <w:rPr>
          <w:b/>
          <w:szCs w:val="15"/>
          <w:lang w:val="sq-AL"/>
        </w:rPr>
        <w:t xml:space="preserve">Në ditë të zakonshme </w:t>
      </w:r>
      <w:r w:rsidRPr="000E4C92">
        <w:rPr>
          <w:b/>
          <w:szCs w:val="15"/>
          <w:lang w:val="sq-AL"/>
        </w:rPr>
        <w:tab/>
        <w:t xml:space="preserve">të shtuna </w:t>
      </w:r>
      <w:r w:rsidRPr="000E4C92">
        <w:rPr>
          <w:b/>
          <w:szCs w:val="15"/>
          <w:lang w:val="sq-AL"/>
        </w:rPr>
        <w:tab/>
        <w:t xml:space="preserve">të diela </w:t>
      </w:r>
      <w:r w:rsidRPr="000E4C92">
        <w:rPr>
          <w:b/>
          <w:szCs w:val="15"/>
          <w:lang w:val="sq-AL"/>
        </w:rPr>
        <w:tab/>
        <w:t>dhe festa</w:t>
      </w:r>
      <w:r>
        <w:rPr>
          <w:b/>
          <w:szCs w:val="15"/>
          <w:lang w:val="sq-AL"/>
        </w:rPr>
        <w:t>:</w:t>
      </w:r>
      <w:r w:rsidRPr="000E4C92">
        <w:rPr>
          <w:rStyle w:val="apple-converted-space"/>
          <w:b/>
          <w:szCs w:val="15"/>
          <w:lang w:val="sq-AL"/>
        </w:rPr>
        <w:t> </w:t>
      </w:r>
    </w:p>
    <w:p w:rsidR="000F7900" w:rsidRPr="00604659" w:rsidRDefault="000F7900" w:rsidP="000F7900">
      <w:pPr>
        <w:pStyle w:val="Paragrafi"/>
        <w:rPr>
          <w:rStyle w:val="apple-converted-space"/>
          <w:szCs w:val="15"/>
          <w:lang w:val="sq-AL"/>
        </w:rPr>
      </w:pPr>
      <w:r w:rsidRPr="00604659">
        <w:rPr>
          <w:szCs w:val="15"/>
          <w:lang w:val="sq-AL"/>
        </w:rPr>
        <w:t>- për sistemin 24 orë</w:t>
      </w:r>
      <w:r>
        <w:rPr>
          <w:szCs w:val="15"/>
          <w:lang w:val="sq-AL"/>
        </w:rPr>
        <w:t xml:space="preserve"> </w:t>
      </w:r>
      <w:r>
        <w:rPr>
          <w:szCs w:val="15"/>
          <w:lang w:val="sq-AL"/>
        </w:rPr>
        <w:tab/>
      </w:r>
      <w:r w:rsidRPr="00604659">
        <w:rPr>
          <w:szCs w:val="15"/>
          <w:lang w:val="sq-AL"/>
        </w:rPr>
        <w:t>1700 lekë</w:t>
      </w:r>
      <w:r>
        <w:rPr>
          <w:szCs w:val="15"/>
          <w:lang w:val="sq-AL"/>
        </w:rPr>
        <w:t xml:space="preserve"> </w:t>
      </w:r>
      <w:r>
        <w:rPr>
          <w:szCs w:val="15"/>
          <w:lang w:val="sq-AL"/>
        </w:rPr>
        <w:tab/>
      </w:r>
      <w:r w:rsidRPr="00604659">
        <w:rPr>
          <w:szCs w:val="15"/>
          <w:lang w:val="sq-AL"/>
        </w:rPr>
        <w:t>2100 lekë</w:t>
      </w:r>
      <w:r>
        <w:rPr>
          <w:szCs w:val="15"/>
          <w:lang w:val="sq-AL"/>
        </w:rPr>
        <w:t xml:space="preserve"> </w:t>
      </w:r>
      <w:r>
        <w:rPr>
          <w:szCs w:val="15"/>
          <w:lang w:val="sq-AL"/>
        </w:rPr>
        <w:tab/>
      </w:r>
      <w:r w:rsidRPr="00604659">
        <w:rPr>
          <w:szCs w:val="15"/>
          <w:lang w:val="sq-AL"/>
        </w:rPr>
        <w:t>2500 lekë;</w:t>
      </w:r>
      <w:r w:rsidRPr="00604659">
        <w:rPr>
          <w:rStyle w:val="apple-converted-space"/>
          <w:szCs w:val="15"/>
          <w:lang w:val="sq-AL"/>
        </w:rPr>
        <w:t> </w:t>
      </w:r>
    </w:p>
    <w:p w:rsidR="000F7900" w:rsidRPr="00604659" w:rsidRDefault="000F7900" w:rsidP="000F7900">
      <w:pPr>
        <w:pStyle w:val="Paragrafi"/>
        <w:rPr>
          <w:rStyle w:val="apple-converted-space"/>
          <w:szCs w:val="15"/>
          <w:lang w:val="sq-AL"/>
        </w:rPr>
      </w:pPr>
      <w:r w:rsidRPr="00604659">
        <w:rPr>
          <w:szCs w:val="15"/>
          <w:lang w:val="sq-AL"/>
        </w:rPr>
        <w:t>- për sistemin 16 orë</w:t>
      </w:r>
      <w:r>
        <w:rPr>
          <w:szCs w:val="15"/>
          <w:lang w:val="sq-AL"/>
        </w:rPr>
        <w:t xml:space="preserve"> </w:t>
      </w:r>
      <w:r>
        <w:rPr>
          <w:szCs w:val="15"/>
          <w:lang w:val="sq-AL"/>
        </w:rPr>
        <w:tab/>
      </w:r>
      <w:r w:rsidRPr="00604659">
        <w:rPr>
          <w:szCs w:val="15"/>
          <w:lang w:val="sq-AL"/>
        </w:rPr>
        <w:t>1400 lekë</w:t>
      </w:r>
      <w:r>
        <w:rPr>
          <w:szCs w:val="15"/>
          <w:lang w:val="sq-AL"/>
        </w:rPr>
        <w:t xml:space="preserve"> </w:t>
      </w:r>
      <w:r>
        <w:rPr>
          <w:szCs w:val="15"/>
          <w:lang w:val="sq-AL"/>
        </w:rPr>
        <w:tab/>
      </w:r>
      <w:r w:rsidRPr="00604659">
        <w:rPr>
          <w:szCs w:val="15"/>
          <w:lang w:val="sq-AL"/>
        </w:rPr>
        <w:t>1700 lekë</w:t>
      </w:r>
      <w:r>
        <w:rPr>
          <w:szCs w:val="15"/>
          <w:lang w:val="sq-AL"/>
        </w:rPr>
        <w:t xml:space="preserve"> </w:t>
      </w:r>
      <w:r>
        <w:rPr>
          <w:szCs w:val="15"/>
          <w:lang w:val="sq-AL"/>
        </w:rPr>
        <w:tab/>
      </w:r>
      <w:r w:rsidRPr="00604659">
        <w:rPr>
          <w:szCs w:val="15"/>
          <w:lang w:val="sq-AL"/>
        </w:rPr>
        <w:t>2200 lekë;</w:t>
      </w:r>
      <w:r w:rsidRPr="00604659">
        <w:rPr>
          <w:rStyle w:val="apple-converted-space"/>
          <w:szCs w:val="15"/>
          <w:lang w:val="sq-AL"/>
        </w:rPr>
        <w:t> </w:t>
      </w:r>
    </w:p>
    <w:p w:rsidR="000F7900" w:rsidRPr="00604659" w:rsidRDefault="000F7900" w:rsidP="000F7900">
      <w:pPr>
        <w:pStyle w:val="Paragrafi"/>
        <w:rPr>
          <w:szCs w:val="15"/>
          <w:lang w:val="sq-AL"/>
        </w:rPr>
      </w:pPr>
      <w:r w:rsidRPr="00604659">
        <w:rPr>
          <w:szCs w:val="15"/>
          <w:lang w:val="sq-AL"/>
        </w:rPr>
        <w:t>- për sistemin 12 orë</w:t>
      </w:r>
      <w:r>
        <w:rPr>
          <w:szCs w:val="15"/>
          <w:lang w:val="sq-AL"/>
        </w:rPr>
        <w:t xml:space="preserve"> </w:t>
      </w:r>
      <w:r>
        <w:rPr>
          <w:szCs w:val="15"/>
          <w:lang w:val="sq-AL"/>
        </w:rPr>
        <w:tab/>
      </w:r>
      <w:r w:rsidRPr="00604659">
        <w:rPr>
          <w:szCs w:val="15"/>
          <w:lang w:val="sq-AL"/>
        </w:rPr>
        <w:t>1100 lekë</w:t>
      </w:r>
      <w:r>
        <w:rPr>
          <w:szCs w:val="15"/>
          <w:lang w:val="sq-AL"/>
        </w:rPr>
        <w:t xml:space="preserve"> </w:t>
      </w:r>
      <w:r>
        <w:rPr>
          <w:szCs w:val="15"/>
          <w:lang w:val="sq-AL"/>
        </w:rPr>
        <w:tab/>
      </w:r>
      <w:r w:rsidRPr="00604659">
        <w:rPr>
          <w:szCs w:val="15"/>
          <w:lang w:val="sq-AL"/>
        </w:rPr>
        <w:t>1400 lekë</w:t>
      </w:r>
      <w:r>
        <w:rPr>
          <w:szCs w:val="15"/>
          <w:lang w:val="sq-AL"/>
        </w:rPr>
        <w:t xml:space="preserve"> </w:t>
      </w:r>
      <w:r>
        <w:rPr>
          <w:szCs w:val="15"/>
          <w:lang w:val="sq-AL"/>
        </w:rPr>
        <w:tab/>
      </w:r>
      <w:r w:rsidRPr="00604659">
        <w:rPr>
          <w:szCs w:val="15"/>
          <w:lang w:val="sq-AL"/>
        </w:rPr>
        <w:t>1700 lekë.”.</w:t>
      </w:r>
    </w:p>
    <w:p w:rsidR="000F7900" w:rsidRDefault="000F7900" w:rsidP="000F7900">
      <w:pPr>
        <w:pStyle w:val="Paragrafi"/>
        <w:rPr>
          <w:szCs w:val="15"/>
          <w:lang w:val="sq-AL"/>
        </w:rPr>
      </w:pPr>
    </w:p>
    <w:p w:rsidR="000F7900" w:rsidRPr="00604659" w:rsidRDefault="000F7900" w:rsidP="000F7900">
      <w:pPr>
        <w:pStyle w:val="Paragrafi"/>
        <w:rPr>
          <w:rStyle w:val="apple-converted-space"/>
          <w:szCs w:val="15"/>
          <w:lang w:val="sq-AL"/>
        </w:rPr>
      </w:pPr>
      <w:r w:rsidRPr="00604659">
        <w:rPr>
          <w:szCs w:val="15"/>
          <w:lang w:val="sq-AL"/>
        </w:rPr>
        <w:t>d)</w:t>
      </w:r>
      <w:r>
        <w:rPr>
          <w:szCs w:val="15"/>
          <w:lang w:val="sq-AL"/>
        </w:rPr>
        <w:t xml:space="preserve"> </w:t>
      </w:r>
      <w:r w:rsidRPr="00604659">
        <w:rPr>
          <w:szCs w:val="15"/>
          <w:lang w:val="sq-AL"/>
        </w:rPr>
        <w:t xml:space="preserve">Lidhja </w:t>
      </w:r>
      <w:r>
        <w:rPr>
          <w:szCs w:val="15"/>
          <w:lang w:val="sq-AL"/>
        </w:rPr>
        <w:t xml:space="preserve">nr. </w:t>
      </w:r>
      <w:r w:rsidRPr="00604659">
        <w:rPr>
          <w:szCs w:val="15"/>
          <w:lang w:val="sq-AL"/>
        </w:rPr>
        <w:t>4, e përmendur në pikën 13, zëvendësohet me lidhjen me të njëjtin numër dhe emërtim që i bashkëlidhet këtij vendimi dhe është pjesë përbërëse e tij.</w:t>
      </w:r>
      <w:r w:rsidRPr="00604659">
        <w:rPr>
          <w:rStyle w:val="apple-converted-space"/>
          <w:szCs w:val="15"/>
          <w:lang w:val="sq-AL"/>
        </w:rPr>
        <w:t> </w:t>
      </w:r>
    </w:p>
    <w:p w:rsidR="000F7900" w:rsidRPr="00604659" w:rsidRDefault="000F7900" w:rsidP="000F7900">
      <w:pPr>
        <w:pStyle w:val="Paragrafi"/>
        <w:rPr>
          <w:rStyle w:val="apple-converted-space"/>
          <w:szCs w:val="15"/>
          <w:lang w:val="sq-AL"/>
        </w:rPr>
      </w:pPr>
      <w:r w:rsidRPr="00604659">
        <w:rPr>
          <w:szCs w:val="15"/>
          <w:lang w:val="sq-AL"/>
        </w:rPr>
        <w:t>dh) Pas pikës 16 shtohet pika 16/1, me këtë përmbajtje:</w:t>
      </w:r>
      <w:r w:rsidRPr="00604659">
        <w:rPr>
          <w:rStyle w:val="apple-converted-space"/>
          <w:szCs w:val="15"/>
          <w:lang w:val="sq-AL"/>
        </w:rPr>
        <w:t> </w:t>
      </w:r>
    </w:p>
    <w:p w:rsidR="000F7900" w:rsidRPr="00604659" w:rsidRDefault="000F7900" w:rsidP="000F7900">
      <w:pPr>
        <w:pStyle w:val="Paragrafi"/>
        <w:rPr>
          <w:rStyle w:val="apple-converted-space"/>
          <w:szCs w:val="15"/>
          <w:lang w:val="sq-AL"/>
        </w:rPr>
      </w:pPr>
      <w:r w:rsidRPr="00604659">
        <w:rPr>
          <w:szCs w:val="15"/>
          <w:lang w:val="sq-AL"/>
        </w:rPr>
        <w:t>“16/1. Pagat e punonjësve mbështetës të institucioneve që bëjnë pjesë në fushën e veprimit të këtij vendimi, përcaktohen në bazë të vendimit përkatës të Këshillit të Ministrave “Për pagat e punonjësve mbështetës të institucioneve buxhetore.”.</w:t>
      </w:r>
      <w:r w:rsidRPr="00604659">
        <w:rPr>
          <w:rStyle w:val="apple-converted-space"/>
          <w:szCs w:val="15"/>
          <w:lang w:val="sq-AL"/>
        </w:rPr>
        <w:t> </w:t>
      </w:r>
    </w:p>
    <w:p w:rsidR="000F7900" w:rsidRPr="00604659" w:rsidRDefault="000F7900" w:rsidP="000F7900">
      <w:pPr>
        <w:pStyle w:val="Paragrafi"/>
        <w:rPr>
          <w:rStyle w:val="apple-converted-space"/>
          <w:szCs w:val="15"/>
          <w:lang w:val="sq-AL"/>
        </w:rPr>
      </w:pPr>
      <w:r w:rsidRPr="00604659">
        <w:rPr>
          <w:szCs w:val="15"/>
          <w:lang w:val="sq-AL"/>
        </w:rPr>
        <w:t>2.</w:t>
      </w:r>
      <w:r>
        <w:rPr>
          <w:szCs w:val="15"/>
          <w:lang w:val="sq-AL"/>
        </w:rPr>
        <w:t xml:space="preserve"> </w:t>
      </w:r>
      <w:r w:rsidRPr="00604659">
        <w:rPr>
          <w:szCs w:val="15"/>
          <w:lang w:val="sq-AL"/>
        </w:rPr>
        <w:t>Efektet financiare që rrjedhin nga zbatimi i këtij vendimi të përballohen nga fondet e miratuara në buxhetin e shtetit për rritjen e pagave të punonjësve buxhetorë, për vitin 2012.</w:t>
      </w:r>
      <w:r>
        <w:rPr>
          <w:szCs w:val="15"/>
          <w:lang w:val="sq-AL"/>
        </w:rPr>
        <w:t xml:space="preserve"> </w:t>
      </w:r>
    </w:p>
    <w:p w:rsidR="000F7900" w:rsidRPr="00604659" w:rsidRDefault="000F7900" w:rsidP="000F7900">
      <w:pPr>
        <w:pStyle w:val="Paragrafi"/>
        <w:rPr>
          <w:szCs w:val="15"/>
          <w:lang w:val="sq-AL"/>
        </w:rPr>
      </w:pPr>
      <w:r w:rsidRPr="00604659">
        <w:rPr>
          <w:szCs w:val="15"/>
          <w:lang w:val="sq-AL"/>
        </w:rPr>
        <w:t>Ky vendim hyn në fuqi pas botimit në Fletoren Zyrtare dhe i shtrin efektet financiare nga data 15 korrik 2012. </w:t>
      </w:r>
    </w:p>
    <w:p w:rsidR="000F7900" w:rsidRPr="00604659" w:rsidRDefault="000F7900" w:rsidP="000F7900">
      <w:pPr>
        <w:pStyle w:val="Paragrafi"/>
        <w:rPr>
          <w:szCs w:val="15"/>
          <w:lang w:val="sq-AL"/>
        </w:rPr>
      </w:pPr>
    </w:p>
    <w:p w:rsidR="000F7900" w:rsidRPr="00604659" w:rsidRDefault="000F7900" w:rsidP="000F7900">
      <w:pPr>
        <w:pStyle w:val="Autoriteti"/>
        <w:rPr>
          <w:lang w:val="sq-AL"/>
        </w:rPr>
      </w:pPr>
      <w:r w:rsidRPr="00604659">
        <w:rPr>
          <w:lang w:val="sq-AL"/>
        </w:rPr>
        <w:t>KRYEMINISTRI</w:t>
      </w:r>
    </w:p>
    <w:p w:rsidR="000F7900" w:rsidRPr="00604659" w:rsidRDefault="000F7900" w:rsidP="000F7900">
      <w:pPr>
        <w:pStyle w:val="AutoritetiEmer"/>
        <w:rPr>
          <w:lang w:val="sq-AL"/>
        </w:rPr>
      </w:pPr>
      <w:r w:rsidRPr="00604659">
        <w:rPr>
          <w:lang w:val="sq-AL"/>
        </w:rPr>
        <w:t>Sali</w:t>
      </w:r>
      <w:r>
        <w:rPr>
          <w:lang w:val="sq-AL"/>
        </w:rPr>
        <w:t xml:space="preserve"> </w:t>
      </w:r>
      <w:r w:rsidRPr="00604659">
        <w:rPr>
          <w:lang w:val="sq-AL"/>
        </w:rPr>
        <w:t>Berisha</w:t>
      </w:r>
    </w:p>
    <w:sectPr w:rsidR="000F7900" w:rsidRPr="00604659" w:rsidSect="00DA1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7900"/>
    <w:rsid w:val="000F7900"/>
    <w:rsid w:val="008F2748"/>
    <w:rsid w:val="00DA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D048C3-87DD-4851-AA22-8D4D9BE4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93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0F790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F790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F790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0F7900"/>
  </w:style>
  <w:style w:type="paragraph" w:customStyle="1" w:styleId="NumriData">
    <w:name w:val="Numri_Data"/>
    <w:next w:val="Normal"/>
    <w:link w:val="NumriDataChar"/>
    <w:uiPriority w:val="99"/>
    <w:rsid w:val="000F790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0F790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F790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F790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F790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0F790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F790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F790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F790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0F790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2019-03-18T15:33:00Z</dcterms:created>
  <dcterms:modified xsi:type="dcterms:W3CDTF">2019-03-18T15:33:00Z</dcterms:modified>
</cp:coreProperties>
</file>