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133" w:rsidRPr="00A122FC" w:rsidRDefault="00F84133" w:rsidP="00F84133">
      <w:pPr>
        <w:pStyle w:val="Akti"/>
        <w:rPr>
          <w:lang w:val="sq-AL"/>
        </w:rPr>
      </w:pPr>
      <w:bookmarkStart w:id="0" w:name="_GoBack"/>
      <w:bookmarkEnd w:id="0"/>
      <w:r w:rsidRPr="00A122FC">
        <w:rPr>
          <w:lang w:val="sq-AL"/>
        </w:rPr>
        <w:t>VENDIM</w:t>
      </w:r>
    </w:p>
    <w:p w:rsidR="00F84133" w:rsidRPr="00A122FC" w:rsidRDefault="00F84133" w:rsidP="00F84133">
      <w:pPr>
        <w:pStyle w:val="NumriData"/>
        <w:rPr>
          <w:lang w:val="sq-AL"/>
        </w:rPr>
      </w:pPr>
      <w:r w:rsidRPr="00A122FC">
        <w:rPr>
          <w:lang w:val="sq-AL"/>
        </w:rPr>
        <w:t>Nr. 552, datë 22.8.2012</w:t>
      </w:r>
    </w:p>
    <w:p w:rsidR="00F84133" w:rsidRPr="00A122FC" w:rsidRDefault="00F84133" w:rsidP="00F84133">
      <w:pPr>
        <w:pStyle w:val="Paragrafi"/>
        <w:ind w:firstLine="0"/>
        <w:rPr>
          <w:szCs w:val="28"/>
          <w:lang w:val="sq-AL"/>
        </w:rPr>
      </w:pPr>
    </w:p>
    <w:p w:rsidR="00F84133" w:rsidRPr="00A122FC" w:rsidRDefault="00F84133" w:rsidP="00F84133">
      <w:pPr>
        <w:pStyle w:val="Titulli"/>
        <w:rPr>
          <w:rStyle w:val="Strong"/>
          <w:b/>
          <w:bCs/>
          <w:szCs w:val="28"/>
          <w:lang w:val="sq-AL"/>
        </w:rPr>
      </w:pPr>
      <w:r w:rsidRPr="00A122FC">
        <w:rPr>
          <w:lang w:val="sq-AL"/>
        </w:rPr>
        <w:t>PËR</w:t>
      </w:r>
      <w:r w:rsidRPr="00A122FC">
        <w:rPr>
          <w:rStyle w:val="Strong"/>
          <w:b/>
          <w:bCs/>
          <w:szCs w:val="28"/>
          <w:lang w:val="sq-AL"/>
        </w:rPr>
        <w:t xml:space="preserve"> EKZEKUTIMIN E VENDIMIT TË GJYKATËS EUROPIANE PËR TË DREJTAT E NJERIUT, DATË 8.3.2010 PËR ÇËSHTJEN NR. </w:t>
      </w:r>
      <w:r w:rsidRPr="00A122FC">
        <w:rPr>
          <w:lang w:val="sq-AL"/>
        </w:rPr>
        <w:t>6397/04</w:t>
      </w:r>
      <w:r w:rsidRPr="00A122FC">
        <w:rPr>
          <w:rStyle w:val="Strong"/>
          <w:b/>
          <w:bCs/>
          <w:szCs w:val="28"/>
          <w:lang w:val="sq-AL"/>
        </w:rPr>
        <w:t xml:space="preserve"> “BUSHATI DHE TË TJERË KUNDËR SHQIPËRISË”</w:t>
      </w:r>
    </w:p>
    <w:p w:rsidR="00F84133" w:rsidRPr="00A122FC" w:rsidRDefault="00F84133" w:rsidP="00F84133">
      <w:pPr>
        <w:pStyle w:val="Paragrafi"/>
        <w:ind w:firstLine="0"/>
        <w:rPr>
          <w:szCs w:val="28"/>
          <w:lang w:val="sq-AL"/>
        </w:rPr>
      </w:pPr>
    </w:p>
    <w:p w:rsidR="00F84133" w:rsidRPr="00A122FC" w:rsidRDefault="00F84133" w:rsidP="00F84133">
      <w:pPr>
        <w:pStyle w:val="Paragrafi"/>
        <w:rPr>
          <w:szCs w:val="28"/>
          <w:lang w:val="sq-AL"/>
        </w:rPr>
      </w:pPr>
      <w:r w:rsidRPr="00A122FC">
        <w:rPr>
          <w:szCs w:val="28"/>
          <w:lang w:val="sq-AL"/>
        </w:rPr>
        <w:t>Në mbështetje të nenit 100 të Kushtetutës, të nenit 46 të Konventës Europiane për Mbrojtjen e të Drejtave të Njeriut dhe Lirive Themelore, ratifikuar me ligjin nr. 8137, datë 31.7.1996 “Për ratifikimin e Konventës Europiane për Mbrojtjen e të Drejtave të Njeriut dhe Lirive Themelore”, të neneve 5 e 45 të ligjit nr. 9936, datë 26.6.2008 “Për menaxhimin e sistemit buxhetor në Republikën e Shqipërisë” dhe të nenit 13 të ligjit nr. 10 487, datë 19.12.2011 “Për buxhetin e vitit 2012”, me propozimin e Ministrit të Drejtësisë, Këshilli i Ministrave</w:t>
      </w:r>
    </w:p>
    <w:p w:rsidR="00F84133" w:rsidRPr="00A122FC" w:rsidRDefault="00F84133" w:rsidP="00F84133">
      <w:pPr>
        <w:pStyle w:val="Paragrafi"/>
        <w:rPr>
          <w:rStyle w:val="Strong"/>
          <w:b w:val="0"/>
          <w:bCs w:val="0"/>
          <w:szCs w:val="28"/>
          <w:lang w:val="sq-AL"/>
        </w:rPr>
      </w:pPr>
    </w:p>
    <w:p w:rsidR="00F84133" w:rsidRPr="00A122FC" w:rsidRDefault="00F84133" w:rsidP="00F84133">
      <w:pPr>
        <w:pStyle w:val="VENDOSI"/>
        <w:rPr>
          <w:lang w:val="sq-AL"/>
        </w:rPr>
      </w:pPr>
      <w:r w:rsidRPr="00A122FC">
        <w:rPr>
          <w:rStyle w:val="Strong"/>
          <w:b w:val="0"/>
          <w:bCs w:val="0"/>
          <w:szCs w:val="28"/>
          <w:lang w:val="sq-AL"/>
        </w:rPr>
        <w:t>VENDOSI:</w:t>
      </w:r>
    </w:p>
    <w:p w:rsidR="00F84133" w:rsidRPr="00A122FC" w:rsidRDefault="00F84133" w:rsidP="00F84133">
      <w:pPr>
        <w:pStyle w:val="Paragrafi"/>
        <w:rPr>
          <w:szCs w:val="28"/>
          <w:lang w:val="sq-AL"/>
        </w:rPr>
      </w:pPr>
    </w:p>
    <w:p w:rsidR="00F84133" w:rsidRPr="00A122FC" w:rsidRDefault="00F84133" w:rsidP="00F84133">
      <w:pPr>
        <w:pStyle w:val="Paragrafi"/>
        <w:rPr>
          <w:szCs w:val="28"/>
          <w:lang w:val="sq-AL"/>
        </w:rPr>
      </w:pPr>
      <w:r w:rsidRPr="00A122FC">
        <w:rPr>
          <w:szCs w:val="28"/>
          <w:lang w:val="sq-AL"/>
        </w:rPr>
        <w:t>1. Ekzekutimin e vendimit të Gjykatës Europiane për të Drejtat e Njeriut, datë 8.3.2010 për çështjen nr. 6397/04 “Bushati dhe të tjerë kundër Shqipërisë”, në shumën 11 500 (njëmbëdhjetë mijë e pesëqind) euro, si dhe pagimin e tatimit mbi të ardhurat për dëmshpërblimin.</w:t>
      </w:r>
    </w:p>
    <w:p w:rsidR="00F84133" w:rsidRPr="00A122FC" w:rsidRDefault="00F84133" w:rsidP="00F84133">
      <w:pPr>
        <w:pStyle w:val="Paragrafi"/>
        <w:rPr>
          <w:szCs w:val="28"/>
          <w:lang w:val="sq-AL"/>
        </w:rPr>
      </w:pPr>
      <w:r w:rsidRPr="00A122FC">
        <w:rPr>
          <w:szCs w:val="28"/>
          <w:lang w:val="sq-AL"/>
        </w:rPr>
        <w:t>2. Autoriteti përgjegjës për ekzekutimin e këtij vendimi është Ministria e Financave.</w:t>
      </w:r>
    </w:p>
    <w:p w:rsidR="00F84133" w:rsidRPr="00A122FC" w:rsidRDefault="00F84133" w:rsidP="00F84133">
      <w:pPr>
        <w:pStyle w:val="Paragrafi"/>
        <w:rPr>
          <w:szCs w:val="28"/>
          <w:lang w:val="sq-AL"/>
        </w:rPr>
      </w:pPr>
      <w:r w:rsidRPr="00A122FC">
        <w:rPr>
          <w:szCs w:val="28"/>
          <w:lang w:val="sq-AL"/>
        </w:rPr>
        <w:t>3. Efekti financiar, i parashikuar në pikën 1 të këtij vendimi, të përballohet nga fondi rezervë i Buxhetit të Shtetit.</w:t>
      </w:r>
    </w:p>
    <w:p w:rsidR="00F84133" w:rsidRPr="00A122FC" w:rsidRDefault="00F84133" w:rsidP="00F84133">
      <w:pPr>
        <w:pStyle w:val="Paragrafi"/>
        <w:rPr>
          <w:szCs w:val="28"/>
          <w:lang w:val="sq-AL"/>
        </w:rPr>
      </w:pPr>
      <w:r w:rsidRPr="00A122FC">
        <w:rPr>
          <w:szCs w:val="28"/>
          <w:lang w:val="sq-AL"/>
        </w:rPr>
        <w:t>4. Shuma e përcaktuar si detyrim në pikën 1 të këtij vendimi, të depozitohet në një nga bankat e nivelit të dytë, në emër të ankuesve, znj. Ixhlale Bushati, z. Skënder Bushati e z. Genc Bushati dhe të konvertohet në lekë me kursin e këmbimit të bankës, ku është depozituar shuma, në datën e kryerjes së pagesës.</w:t>
      </w:r>
    </w:p>
    <w:p w:rsidR="00F84133" w:rsidRPr="00A122FC" w:rsidRDefault="00F84133" w:rsidP="00F84133">
      <w:pPr>
        <w:pStyle w:val="Paragrafi"/>
        <w:rPr>
          <w:szCs w:val="28"/>
          <w:lang w:val="sq-AL"/>
        </w:rPr>
      </w:pPr>
      <w:r w:rsidRPr="00A122FC">
        <w:rPr>
          <w:szCs w:val="28"/>
          <w:lang w:val="sq-AL"/>
        </w:rPr>
        <w:t>5. Pagimi i shumës së depozituar sipas pikës 4 të këtij vendimi, në favor të ankuesve, znj. Ixhlale Bushati, z. Skënder Bushati dhe z. Genc Bushati, të bëhet nga Ministria e Financave, pas paraqitjes së të gjithë dokumentacionit ligjor të nevojshëm për kryerjen e pagesave nga Buxheti i Shtetit.</w:t>
      </w:r>
    </w:p>
    <w:p w:rsidR="00F84133" w:rsidRPr="00A122FC" w:rsidRDefault="00F84133" w:rsidP="00F84133">
      <w:pPr>
        <w:pStyle w:val="Paragrafi"/>
        <w:rPr>
          <w:szCs w:val="28"/>
          <w:lang w:val="sq-AL"/>
        </w:rPr>
      </w:pPr>
      <w:r w:rsidRPr="00A122FC">
        <w:rPr>
          <w:szCs w:val="28"/>
          <w:lang w:val="sq-AL"/>
        </w:rPr>
        <w:t>6. Ngarkohen Ministria e Drejtësisë dhe Ministria e Financave për zbatimin e këtij vendimi.</w:t>
      </w:r>
    </w:p>
    <w:p w:rsidR="00F84133" w:rsidRPr="00A122FC" w:rsidRDefault="00F84133" w:rsidP="00F84133">
      <w:pPr>
        <w:pStyle w:val="Paragrafi"/>
        <w:rPr>
          <w:rStyle w:val="Strong"/>
          <w:b w:val="0"/>
          <w:bCs w:val="0"/>
          <w:szCs w:val="28"/>
          <w:lang w:val="sq-AL"/>
        </w:rPr>
      </w:pPr>
      <w:r w:rsidRPr="00A122FC">
        <w:rPr>
          <w:szCs w:val="28"/>
          <w:lang w:val="sq-AL"/>
        </w:rPr>
        <w:t>Ky vendim hyn në fuqi menjëherë dhe botohet në Fletoren Zyrtare.</w:t>
      </w:r>
    </w:p>
    <w:p w:rsidR="00F84133" w:rsidRPr="00A122FC" w:rsidRDefault="00F84133" w:rsidP="00F84133">
      <w:pPr>
        <w:pStyle w:val="Paragrafi"/>
        <w:rPr>
          <w:rStyle w:val="Strong"/>
          <w:b w:val="0"/>
          <w:bCs w:val="0"/>
          <w:szCs w:val="28"/>
          <w:lang w:val="sq-AL"/>
        </w:rPr>
      </w:pPr>
    </w:p>
    <w:p w:rsidR="00F84133" w:rsidRPr="00A122FC" w:rsidRDefault="00F84133" w:rsidP="00F84133">
      <w:pPr>
        <w:pStyle w:val="Paragrafi"/>
        <w:jc w:val="right"/>
        <w:rPr>
          <w:szCs w:val="28"/>
          <w:lang w:val="sq-AL"/>
        </w:rPr>
      </w:pPr>
      <w:r w:rsidRPr="00A122FC">
        <w:rPr>
          <w:szCs w:val="28"/>
          <w:lang w:val="sq-AL"/>
        </w:rPr>
        <w:t>KRYEMINISTRI</w:t>
      </w:r>
    </w:p>
    <w:p w:rsidR="00F84133" w:rsidRPr="00A122FC" w:rsidRDefault="00F84133" w:rsidP="00F84133">
      <w:pPr>
        <w:pStyle w:val="Paragrafi"/>
        <w:jc w:val="right"/>
        <w:rPr>
          <w:b/>
          <w:szCs w:val="28"/>
          <w:lang w:val="sq-AL"/>
        </w:rPr>
      </w:pPr>
      <w:r w:rsidRPr="00A122FC">
        <w:rPr>
          <w:b/>
          <w:szCs w:val="28"/>
          <w:lang w:val="sq-AL"/>
        </w:rPr>
        <w:t>Sali</w:t>
      </w:r>
      <w:r>
        <w:rPr>
          <w:b/>
          <w:szCs w:val="28"/>
          <w:lang w:val="sq-AL"/>
        </w:rPr>
        <w:t xml:space="preserve"> </w:t>
      </w:r>
      <w:r w:rsidRPr="00A122FC">
        <w:rPr>
          <w:b/>
          <w:szCs w:val="28"/>
          <w:lang w:val="sq-AL"/>
        </w:rPr>
        <w:t>Berisha</w:t>
      </w:r>
    </w:p>
    <w:sectPr w:rsidR="00F84133" w:rsidRPr="00A122FC" w:rsidSect="00761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4133"/>
    <w:rsid w:val="004957E0"/>
    <w:rsid w:val="00761621"/>
    <w:rsid w:val="00F8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EBA6FA-0E07-41DC-A6FB-0FE058C06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6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841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F841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841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8413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8413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8413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F841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841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99"/>
    <w:qFormat/>
    <w:rsid w:val="00F84133"/>
    <w:rPr>
      <w:b/>
      <w:bCs/>
    </w:rPr>
  </w:style>
  <w:style w:type="character" w:customStyle="1" w:styleId="TitulliChar">
    <w:name w:val="Titulli Char"/>
    <w:basedOn w:val="DefaultParagraphFont"/>
    <w:link w:val="Titulli"/>
    <w:rsid w:val="00F841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F8413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2019-03-18T15:36:00Z</dcterms:created>
  <dcterms:modified xsi:type="dcterms:W3CDTF">2019-03-18T15:36:00Z</dcterms:modified>
</cp:coreProperties>
</file>