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457" w:rsidRPr="00DA6AFE" w:rsidRDefault="00CD3457" w:rsidP="00CD3457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DA6AFE">
        <w:rPr>
          <w:sz w:val="21"/>
          <w:szCs w:val="21"/>
          <w:lang w:val="sq-AL"/>
        </w:rPr>
        <w:t>VENDIM</w:t>
      </w:r>
    </w:p>
    <w:p w:rsidR="00CD3457" w:rsidRPr="00DA6AFE" w:rsidRDefault="00CD3457" w:rsidP="00CD3457">
      <w:pPr>
        <w:pStyle w:val="NumriData"/>
        <w:rPr>
          <w:sz w:val="21"/>
          <w:szCs w:val="21"/>
          <w:lang w:val="sq-AL"/>
        </w:rPr>
      </w:pPr>
      <w:r w:rsidRPr="00DA6AFE">
        <w:rPr>
          <w:sz w:val="21"/>
          <w:szCs w:val="21"/>
          <w:lang w:val="sq-AL"/>
        </w:rPr>
        <w:t>Nr. 592,</w:t>
      </w:r>
      <w:r>
        <w:rPr>
          <w:sz w:val="21"/>
          <w:szCs w:val="21"/>
          <w:lang w:val="sq-AL"/>
        </w:rPr>
        <w:t xml:space="preserve"> </w:t>
      </w:r>
      <w:r w:rsidRPr="00DA6AFE">
        <w:rPr>
          <w:sz w:val="21"/>
          <w:szCs w:val="21"/>
          <w:lang w:val="sq-AL"/>
        </w:rPr>
        <w:t>datë 29.8.2012</w:t>
      </w:r>
    </w:p>
    <w:p w:rsidR="00CD3457" w:rsidRPr="00DA6AFE" w:rsidRDefault="00CD3457" w:rsidP="00CD3457">
      <w:pPr>
        <w:pStyle w:val="Paragrafi"/>
        <w:rPr>
          <w:sz w:val="21"/>
          <w:szCs w:val="21"/>
          <w:lang w:val="sq-AL"/>
        </w:rPr>
      </w:pPr>
    </w:p>
    <w:p w:rsidR="00CD3457" w:rsidRPr="00DA6AFE" w:rsidRDefault="00CD3457" w:rsidP="00CD3457">
      <w:pPr>
        <w:pStyle w:val="Titulli"/>
        <w:rPr>
          <w:sz w:val="21"/>
          <w:szCs w:val="21"/>
          <w:lang w:val="sq-AL"/>
        </w:rPr>
      </w:pPr>
      <w:r w:rsidRPr="00DA6AFE">
        <w:rPr>
          <w:sz w:val="21"/>
          <w:szCs w:val="21"/>
          <w:lang w:val="sq-AL"/>
        </w:rPr>
        <w:t>PËR KALIMIN NË PRONËSI TË BASHKISË TIRANË TË SIPËRFAQES 2661 M², TRUALL, NDODHUR NË ZONËN KADASTRALE 8160, PJESË E PASURISË 7/2 DHE PËR DISA NDRYSHIME NË VENDIMET NR. 834, DATË 13.12.2006 DHE NR. 1058, DATË 16.7.2008 TË KËSHILLIT TË MINISTRAVE</w:t>
      </w:r>
    </w:p>
    <w:p w:rsidR="00CD3457" w:rsidRPr="00DA6AFE" w:rsidRDefault="00CD3457" w:rsidP="00CD3457">
      <w:pPr>
        <w:pStyle w:val="Paragrafi"/>
        <w:rPr>
          <w:sz w:val="21"/>
          <w:szCs w:val="21"/>
          <w:lang w:val="sq-AL"/>
        </w:rPr>
      </w:pPr>
    </w:p>
    <w:p w:rsidR="00CD3457" w:rsidRPr="00DA6AFE" w:rsidRDefault="00CD3457" w:rsidP="00CD3457">
      <w:pPr>
        <w:pStyle w:val="Paragrafi"/>
        <w:rPr>
          <w:sz w:val="21"/>
          <w:szCs w:val="21"/>
          <w:lang w:val="sq-AL"/>
        </w:rPr>
      </w:pPr>
      <w:r w:rsidRPr="00DA6AFE">
        <w:rPr>
          <w:sz w:val="21"/>
          <w:szCs w:val="21"/>
          <w:lang w:val="sq-AL"/>
        </w:rPr>
        <w:t>Në mbështetje të nenit 100 të Kushtetutës dhe të neneve 3 shkronja “k”, 5, e 17 të ligjit nr. 8744, datë 22.2.2001 “Për transferimin e pronave të paluajtshme publike të shtetit në njësitë e qeverisjes vendore”, të ndryshuar, me propozimin e Ministrit të Brendshëm</w:t>
      </w:r>
      <w:r>
        <w:rPr>
          <w:sz w:val="21"/>
          <w:szCs w:val="21"/>
          <w:lang w:val="sq-AL"/>
        </w:rPr>
        <w:t>,</w:t>
      </w:r>
      <w:r w:rsidRPr="00DA6AFE">
        <w:rPr>
          <w:sz w:val="21"/>
          <w:szCs w:val="21"/>
          <w:lang w:val="sq-AL"/>
        </w:rPr>
        <w:t xml:space="preserve"> Këshilli i Ministrave </w:t>
      </w:r>
      <w:r w:rsidRPr="00DA6AFE">
        <w:rPr>
          <w:sz w:val="21"/>
          <w:szCs w:val="21"/>
          <w:lang w:val="sq-AL"/>
        </w:rPr>
        <w:br/>
      </w:r>
    </w:p>
    <w:p w:rsidR="00CD3457" w:rsidRPr="00DA6AFE" w:rsidRDefault="00CD3457" w:rsidP="00CD3457">
      <w:pPr>
        <w:pStyle w:val="VENDOSI"/>
        <w:rPr>
          <w:sz w:val="21"/>
          <w:szCs w:val="21"/>
          <w:lang w:val="sq-AL"/>
        </w:rPr>
      </w:pPr>
      <w:r w:rsidRPr="00DA6AFE">
        <w:rPr>
          <w:sz w:val="21"/>
          <w:szCs w:val="21"/>
          <w:lang w:val="sq-AL"/>
        </w:rPr>
        <w:t xml:space="preserve">VENDOSI: </w:t>
      </w:r>
    </w:p>
    <w:p w:rsidR="00CD3457" w:rsidRPr="00DA6AFE" w:rsidRDefault="00CD3457" w:rsidP="00CD3457">
      <w:pPr>
        <w:pStyle w:val="Paragrafi"/>
        <w:rPr>
          <w:sz w:val="21"/>
          <w:szCs w:val="21"/>
          <w:lang w:val="sq-AL"/>
        </w:rPr>
      </w:pPr>
    </w:p>
    <w:p w:rsidR="00CD3457" w:rsidRPr="00DA6AFE" w:rsidRDefault="00CD3457" w:rsidP="00CD3457">
      <w:pPr>
        <w:pStyle w:val="Paragrafi"/>
        <w:rPr>
          <w:sz w:val="21"/>
          <w:szCs w:val="21"/>
          <w:lang w:val="sq-AL"/>
        </w:rPr>
      </w:pPr>
      <w:r w:rsidRPr="00DA6AFE">
        <w:rPr>
          <w:sz w:val="21"/>
          <w:szCs w:val="21"/>
          <w:lang w:val="sq-AL"/>
        </w:rPr>
        <w:t>1. Kalimin në pronësi të Bashkisë Tiranë të sipërfaqes 2661 (dy mijë e gjashtëqind e gjashtëdhjetë e një) m², truall, ndodhur në zonën kadastrale 8160, pjesë e pasurisë 7/2, sipas formularit 1 dhe planimetrisë, që i bashkëlidhen këtij vendimi, për t’u përdorur për interesa vendorë.</w:t>
      </w:r>
    </w:p>
    <w:p w:rsidR="00CD3457" w:rsidRPr="00DA6AFE" w:rsidRDefault="00CD3457" w:rsidP="00CD3457">
      <w:pPr>
        <w:pStyle w:val="Paragrafi"/>
        <w:rPr>
          <w:sz w:val="21"/>
          <w:szCs w:val="21"/>
          <w:lang w:val="sq-AL"/>
        </w:rPr>
      </w:pPr>
      <w:r w:rsidRPr="00DA6AFE">
        <w:rPr>
          <w:sz w:val="21"/>
          <w:szCs w:val="21"/>
          <w:lang w:val="sq-AL"/>
        </w:rPr>
        <w:t>2. Prona e përcaktuar në pikën 1 të këtij vendimi, t’i shtohet listës së inventarit të pronave të paluajtshme shtetërore të Bashkisë Tiranë, e cila i bashkëlidhet vendimit nr. 834, datë 13.12.2006 të Këshillit të Ministrave “Për miratimin e listës së pjesshme të inventarit (pjesa e parë + pjesa e dytë) të pronave të paluajtshme shtetërore në Bashkinë Tiranë, të qarkut të Tiranës”, të ndryshuar.</w:t>
      </w:r>
    </w:p>
    <w:p w:rsidR="00CD3457" w:rsidRPr="00DA6AFE" w:rsidRDefault="00CD3457" w:rsidP="00CD3457">
      <w:pPr>
        <w:pStyle w:val="Paragrafi"/>
        <w:rPr>
          <w:sz w:val="21"/>
          <w:szCs w:val="21"/>
          <w:lang w:val="sq-AL"/>
        </w:rPr>
      </w:pPr>
      <w:r w:rsidRPr="00DA6AFE">
        <w:rPr>
          <w:sz w:val="21"/>
          <w:szCs w:val="21"/>
          <w:lang w:val="sq-AL"/>
        </w:rPr>
        <w:t>3. Sipërfaqja e përcaktuar në pikën 1 të këtij vendimi, hiqet nga prona me numër rendor 5, në listën e inventarit të pronave të paluajtshme shtetërore, e cila i bashkëlidhet vendimit nr. 1058, datë 16.7.2008 të Këshillit të Ministrave “Për miratimin e listës së inventarit të pronave të paluajtshme shtetërore, që i kalojnë në përgjegjësi administrimi Këshillit të Ministrave për Drejtorinë e Shërbimeve Qeveritare”, të ndryshuar.</w:t>
      </w:r>
    </w:p>
    <w:p w:rsidR="00CD3457" w:rsidRPr="00DA6AFE" w:rsidRDefault="00CD3457" w:rsidP="00CD3457">
      <w:pPr>
        <w:pStyle w:val="Paragrafi"/>
        <w:rPr>
          <w:sz w:val="21"/>
          <w:szCs w:val="21"/>
          <w:lang w:val="sq-AL"/>
        </w:rPr>
      </w:pPr>
      <w:r w:rsidRPr="00DA6AFE">
        <w:rPr>
          <w:sz w:val="21"/>
          <w:szCs w:val="21"/>
          <w:lang w:val="sq-AL"/>
        </w:rPr>
        <w:t xml:space="preserve">4. Ngarkohen Ministria e Brendshme, Bashkia Tiranë dhe Kryeregjistruesi i Pasurive të Paluajtshme të Republikës së Shqipërisë të ndjekin procedurat e nevojshme për zbatimin e këtij vendimi. </w:t>
      </w:r>
    </w:p>
    <w:p w:rsidR="00CD3457" w:rsidRPr="00DA6AFE" w:rsidRDefault="00CD3457" w:rsidP="00CD3457">
      <w:pPr>
        <w:pStyle w:val="Paragrafi"/>
        <w:rPr>
          <w:sz w:val="21"/>
          <w:szCs w:val="21"/>
          <w:lang w:val="sq-AL"/>
        </w:rPr>
      </w:pPr>
      <w:r w:rsidRPr="00DA6AFE">
        <w:rPr>
          <w:sz w:val="21"/>
          <w:szCs w:val="21"/>
          <w:lang w:val="sq-AL"/>
        </w:rPr>
        <w:t xml:space="preserve">Ky vendim hyn në fuqi pas botimit në Fletoren Zyrtare. </w:t>
      </w:r>
    </w:p>
    <w:p w:rsidR="00CD3457" w:rsidRPr="00DA6AFE" w:rsidRDefault="00CD3457" w:rsidP="00CD3457">
      <w:pPr>
        <w:pStyle w:val="Paragrafi"/>
        <w:rPr>
          <w:sz w:val="21"/>
          <w:szCs w:val="21"/>
          <w:lang w:val="sq-AL"/>
        </w:rPr>
      </w:pPr>
    </w:p>
    <w:p w:rsidR="00CD3457" w:rsidRPr="00DA6AFE" w:rsidRDefault="00CD3457" w:rsidP="00CD3457">
      <w:pPr>
        <w:pStyle w:val="Autoriteti"/>
        <w:rPr>
          <w:sz w:val="21"/>
          <w:szCs w:val="21"/>
          <w:lang w:val="sq-AL"/>
        </w:rPr>
      </w:pPr>
      <w:r w:rsidRPr="00DA6AFE">
        <w:rPr>
          <w:sz w:val="21"/>
          <w:szCs w:val="21"/>
          <w:lang w:val="sq-AL"/>
        </w:rPr>
        <w:t>KRYEMINISTRI</w:t>
      </w:r>
    </w:p>
    <w:p w:rsidR="00CD3457" w:rsidRPr="00DA6AFE" w:rsidRDefault="00CD3457" w:rsidP="00CD3457">
      <w:pPr>
        <w:pStyle w:val="AutoritetiEmer"/>
        <w:rPr>
          <w:sz w:val="21"/>
          <w:szCs w:val="21"/>
          <w:lang w:val="sq-AL"/>
        </w:rPr>
      </w:pPr>
      <w:r w:rsidRPr="00DA6AFE">
        <w:rPr>
          <w:sz w:val="21"/>
          <w:szCs w:val="21"/>
          <w:lang w:val="sq-AL"/>
        </w:rPr>
        <w:t>Sali Berisha</w:t>
      </w:r>
    </w:p>
    <w:sectPr w:rsidR="00CD3457" w:rsidRPr="00DA6AFE" w:rsidSect="009235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D3457"/>
    <w:rsid w:val="00923549"/>
    <w:rsid w:val="009805C7"/>
    <w:rsid w:val="00CD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3ED0EC6-51E6-406D-AB1F-D8D7ED40B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549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CD345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CD345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CD345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CD345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CD345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CD345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CD345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CD345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CD345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CD345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D345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CD345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CD345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2019-03-18T15:42:00Z</dcterms:created>
  <dcterms:modified xsi:type="dcterms:W3CDTF">2019-03-18T15:42:00Z</dcterms:modified>
</cp:coreProperties>
</file>