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028" w:rsidRPr="00CD18F6" w:rsidRDefault="00454028" w:rsidP="00454028">
      <w:pPr>
        <w:pStyle w:val="Akti"/>
        <w:rPr>
          <w:sz w:val="21"/>
          <w:szCs w:val="21"/>
          <w:lang w:val="sq-AL"/>
        </w:rPr>
      </w:pPr>
      <w:bookmarkStart w:id="0" w:name="_GoBack"/>
      <w:bookmarkEnd w:id="0"/>
      <w:r w:rsidRPr="00CD18F6">
        <w:rPr>
          <w:sz w:val="21"/>
          <w:szCs w:val="21"/>
          <w:lang w:val="sq-AL"/>
        </w:rPr>
        <w:t>VENDIM</w:t>
      </w:r>
    </w:p>
    <w:p w:rsidR="00454028" w:rsidRPr="00CD18F6" w:rsidRDefault="00454028" w:rsidP="00454028">
      <w:pPr>
        <w:pStyle w:val="NumriData"/>
        <w:rPr>
          <w:sz w:val="21"/>
          <w:szCs w:val="21"/>
          <w:lang w:val="sq-AL"/>
        </w:rPr>
      </w:pPr>
      <w:r w:rsidRPr="00CD18F6">
        <w:rPr>
          <w:sz w:val="21"/>
          <w:szCs w:val="21"/>
          <w:lang w:val="sq-AL"/>
        </w:rPr>
        <w:t>Nr. 600, datë 5.9.2012</w:t>
      </w:r>
    </w:p>
    <w:p w:rsidR="00454028" w:rsidRPr="00CD18F6" w:rsidRDefault="00454028" w:rsidP="00454028">
      <w:pPr>
        <w:pStyle w:val="Paragrafi"/>
        <w:rPr>
          <w:sz w:val="21"/>
          <w:szCs w:val="21"/>
          <w:lang w:val="sq-AL"/>
        </w:rPr>
      </w:pPr>
    </w:p>
    <w:p w:rsidR="00454028" w:rsidRPr="00CD18F6" w:rsidRDefault="00454028" w:rsidP="00454028">
      <w:pPr>
        <w:pStyle w:val="Titulli"/>
        <w:rPr>
          <w:sz w:val="21"/>
          <w:szCs w:val="21"/>
          <w:lang w:val="sq-AL"/>
        </w:rPr>
      </w:pPr>
      <w:r w:rsidRPr="00CD18F6">
        <w:rPr>
          <w:sz w:val="21"/>
          <w:szCs w:val="21"/>
          <w:lang w:val="sq-AL"/>
        </w:rPr>
        <w:t>PËR NJË NDRYSHIM NË VENDIMIN NR. 781, DATË 14.11.2007 TË KËSHILLIT TË MINISTRAVE “PËR KARAKTERISTIKAT TEKNIKE FUNKSIONALE TË PAJISJEVE FISKALE, SISTEMIT TË INTEGRUAR TË KOMPJUTERIZUAR PËR TRANSFERIMET PERIODIKE AUTOMATIKE TË DEKLARIMEVE FINANCIARE, SISTEMIT TË KOMUNIKIMIT, PROCEDURËN DHE DOKUMENTACIONIN PËR MIRATIMIN E TYRE DHE PËR KRITERET PËR PAJISJE ME AUTORIZIM PËR SHOQËRITË E AUTORIZUARA PËR OFRIMIN E PAJISJEVE FISKALE”, TË NDRYSHUAR</w:t>
      </w:r>
    </w:p>
    <w:p w:rsidR="00454028" w:rsidRPr="00CD18F6" w:rsidRDefault="00454028" w:rsidP="00454028">
      <w:pPr>
        <w:pStyle w:val="Paragrafi"/>
        <w:rPr>
          <w:sz w:val="21"/>
          <w:szCs w:val="21"/>
          <w:lang w:val="sq-AL"/>
        </w:rPr>
      </w:pPr>
    </w:p>
    <w:p w:rsidR="00454028" w:rsidRPr="00CD18F6" w:rsidRDefault="00454028" w:rsidP="00454028">
      <w:pPr>
        <w:pStyle w:val="Paragrafi"/>
        <w:rPr>
          <w:sz w:val="21"/>
          <w:szCs w:val="21"/>
          <w:lang w:val="sq-AL"/>
        </w:rPr>
      </w:pPr>
      <w:r w:rsidRPr="00CD18F6">
        <w:rPr>
          <w:sz w:val="21"/>
          <w:szCs w:val="21"/>
          <w:lang w:val="sq-AL"/>
        </w:rPr>
        <w:t>Në mbështetje të nenit 100 të Kushtetutës dhe të pikës 2 të nenit 55 të ligjit nr. 9920, datë 19.5.2008 “Për procedurat tatimore në Republikën e Shqipërisë”, të ndryshuar, me propozimin e Ministrit të Financave, Këshilli i Ministrave</w:t>
      </w:r>
    </w:p>
    <w:p w:rsidR="00454028" w:rsidRDefault="00454028" w:rsidP="00454028">
      <w:pPr>
        <w:pStyle w:val="VENDOSI"/>
        <w:rPr>
          <w:sz w:val="14"/>
          <w:szCs w:val="21"/>
          <w:lang w:val="sq-AL"/>
        </w:rPr>
      </w:pPr>
    </w:p>
    <w:p w:rsidR="00454028" w:rsidRPr="00FD18B6" w:rsidRDefault="00454028" w:rsidP="00AC34BD">
      <w:pPr>
        <w:pStyle w:val="Paragrafi"/>
        <w:rPr>
          <w:lang w:val="sq-AL"/>
        </w:rPr>
      </w:pPr>
    </w:p>
    <w:p w:rsidR="00454028" w:rsidRPr="00CD18F6" w:rsidRDefault="00454028" w:rsidP="00454028">
      <w:pPr>
        <w:pStyle w:val="VENDOSI"/>
        <w:rPr>
          <w:sz w:val="21"/>
          <w:szCs w:val="21"/>
          <w:lang w:val="sq-AL"/>
        </w:rPr>
      </w:pPr>
      <w:r w:rsidRPr="00CD18F6">
        <w:rPr>
          <w:sz w:val="21"/>
          <w:szCs w:val="21"/>
          <w:lang w:val="sq-AL"/>
        </w:rPr>
        <w:t>VENDOSI:</w:t>
      </w:r>
    </w:p>
    <w:p w:rsidR="00454028" w:rsidRPr="00FB2A39" w:rsidRDefault="00454028" w:rsidP="00454028">
      <w:pPr>
        <w:pStyle w:val="Paragrafi"/>
        <w:rPr>
          <w:sz w:val="18"/>
          <w:szCs w:val="21"/>
          <w:lang w:val="sq-AL"/>
        </w:rPr>
      </w:pPr>
    </w:p>
    <w:p w:rsidR="00454028" w:rsidRPr="00CD18F6" w:rsidRDefault="00454028" w:rsidP="00454028">
      <w:pPr>
        <w:pStyle w:val="Paragrafi"/>
        <w:rPr>
          <w:sz w:val="21"/>
          <w:szCs w:val="21"/>
          <w:lang w:val="sq-AL"/>
        </w:rPr>
      </w:pPr>
      <w:r w:rsidRPr="00CD18F6">
        <w:rPr>
          <w:sz w:val="21"/>
          <w:szCs w:val="21"/>
          <w:lang w:val="sq-AL"/>
        </w:rPr>
        <w:t>Pika 8.4 “Kontrolli periodik” e kreut I “Dispozita të përgjithshme” të vendimit nr. 781, datë 14.11.2007 të Këshillit të Ministrave, të ndryshuar, ndryshohet, si më poshtë vijon:</w:t>
      </w:r>
    </w:p>
    <w:p w:rsidR="00454028" w:rsidRPr="00CD18F6" w:rsidRDefault="00454028" w:rsidP="00454028">
      <w:pPr>
        <w:pStyle w:val="Paragrafi"/>
        <w:rPr>
          <w:sz w:val="21"/>
          <w:szCs w:val="21"/>
          <w:lang w:val="sq-AL"/>
        </w:rPr>
      </w:pPr>
      <w:r w:rsidRPr="00CD18F6">
        <w:rPr>
          <w:sz w:val="21"/>
          <w:szCs w:val="21"/>
          <w:lang w:val="sq-AL"/>
        </w:rPr>
        <w:t>“8.4. Shoqëria e autorizuar, një herë në 12 (dymbëdhjetë) muaj, është e detyruar të kryejë kontrollin periodik teknik të pajisjeve dhe sistemeve fiskale dhe çmimi tavan duhet të jetë jo më shumë se 4 000 (katër mijë) lekë. Tatimpaguesi siguron aksesin për kryerjen e kontrollit nga stafi teknik i kompanisë së autorizuar.”.</w:t>
      </w:r>
    </w:p>
    <w:p w:rsidR="00454028" w:rsidRPr="00CD18F6" w:rsidRDefault="00454028" w:rsidP="00454028">
      <w:pPr>
        <w:pStyle w:val="Paragrafi"/>
        <w:rPr>
          <w:sz w:val="21"/>
          <w:szCs w:val="21"/>
          <w:lang w:val="sq-AL"/>
        </w:rPr>
      </w:pPr>
      <w:r w:rsidRPr="00CD18F6">
        <w:rPr>
          <w:sz w:val="21"/>
          <w:szCs w:val="21"/>
          <w:lang w:val="sq-AL"/>
        </w:rPr>
        <w:t>Ky vendim hyn në fuqi pas botimit në Fletoren Zyrtare.</w:t>
      </w:r>
    </w:p>
    <w:p w:rsidR="00454028" w:rsidRPr="00FB2A39" w:rsidRDefault="00454028" w:rsidP="00454028">
      <w:pPr>
        <w:pStyle w:val="Paragrafi"/>
        <w:rPr>
          <w:sz w:val="18"/>
          <w:szCs w:val="21"/>
          <w:lang w:val="sq-AL"/>
        </w:rPr>
      </w:pPr>
    </w:p>
    <w:p w:rsidR="00454028" w:rsidRPr="00CD18F6" w:rsidRDefault="00454028" w:rsidP="00454028">
      <w:pPr>
        <w:pStyle w:val="Autoriteti"/>
        <w:rPr>
          <w:sz w:val="21"/>
          <w:szCs w:val="21"/>
          <w:lang w:val="sq-AL"/>
        </w:rPr>
      </w:pPr>
      <w:r w:rsidRPr="00CD18F6">
        <w:rPr>
          <w:sz w:val="21"/>
          <w:szCs w:val="21"/>
          <w:lang w:val="sq-AL"/>
        </w:rPr>
        <w:t>KRYEMINISTRI</w:t>
      </w:r>
    </w:p>
    <w:p w:rsidR="00454028" w:rsidRPr="00CD18F6" w:rsidRDefault="00454028" w:rsidP="00454028">
      <w:pPr>
        <w:pStyle w:val="AutoritetiEmer"/>
        <w:rPr>
          <w:sz w:val="21"/>
          <w:szCs w:val="21"/>
          <w:lang w:val="sq-AL"/>
        </w:rPr>
      </w:pPr>
      <w:r w:rsidRPr="00CD18F6">
        <w:rPr>
          <w:sz w:val="21"/>
          <w:szCs w:val="21"/>
          <w:lang w:val="sq-AL"/>
        </w:rPr>
        <w:t>Sali Berisha</w:t>
      </w:r>
    </w:p>
    <w:sectPr w:rsidR="00454028" w:rsidRPr="00CD18F6" w:rsidSect="009235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54028"/>
    <w:rsid w:val="000340B7"/>
    <w:rsid w:val="00454028"/>
    <w:rsid w:val="00923549"/>
    <w:rsid w:val="00AC34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997DAEB-8F60-4CB3-A2FA-7123870B7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4028"/>
    <w:rPr>
      <w:rFonts w:ascii="Times New Roman" w:eastAsia="MS Mincho"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454028"/>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454028"/>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454028"/>
    <w:pPr>
      <w:widowControl w:val="0"/>
      <w:jc w:val="right"/>
    </w:pPr>
    <w:rPr>
      <w:rFonts w:ascii="CG Times" w:eastAsia="MS Mincho" w:hAnsi="CG Times" w:cs="CG Times"/>
      <w:b/>
      <w:bCs/>
      <w:sz w:val="22"/>
      <w:szCs w:val="22"/>
      <w:lang w:eastAsia="en-US"/>
    </w:rPr>
  </w:style>
  <w:style w:type="paragraph" w:customStyle="1" w:styleId="NumriData">
    <w:name w:val="Numri_Data"/>
    <w:next w:val="Normal"/>
    <w:link w:val="NumriDataChar"/>
    <w:uiPriority w:val="99"/>
    <w:rsid w:val="00454028"/>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454028"/>
    <w:rPr>
      <w:rFonts w:ascii="CG Times" w:eastAsia="MS Mincho" w:hAnsi="CG Times" w:cs="CG Times"/>
      <w:b/>
      <w:bCs/>
      <w:sz w:val="22"/>
      <w:szCs w:val="22"/>
      <w:lang w:val="en-GB" w:eastAsia="en-US" w:bidi="ar-SA"/>
    </w:rPr>
  </w:style>
  <w:style w:type="paragraph" w:customStyle="1" w:styleId="Paragrafi">
    <w:name w:val="Paragrafi"/>
    <w:link w:val="ParagrafiChar"/>
    <w:rsid w:val="00454028"/>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454028"/>
    <w:rPr>
      <w:rFonts w:ascii="CG Times" w:eastAsia="MS Mincho" w:hAnsi="CG Times" w:cs="CG Times"/>
      <w:sz w:val="22"/>
      <w:szCs w:val="22"/>
      <w:lang w:val="en-US" w:eastAsia="en-US" w:bidi="ar-SA"/>
    </w:rPr>
  </w:style>
  <w:style w:type="paragraph" w:customStyle="1" w:styleId="Titulli">
    <w:name w:val="Titulli"/>
    <w:next w:val="Normal"/>
    <w:link w:val="TitulliChar"/>
    <w:rsid w:val="00454028"/>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uiPriority w:val="99"/>
    <w:rsid w:val="00454028"/>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454028"/>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454028"/>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454028"/>
    <w:rPr>
      <w:rFonts w:ascii="CG Times" w:eastAsia="MS Mincho" w:hAnsi="CG Times" w:cs="CG Times"/>
      <w:caps/>
      <w:sz w:val="22"/>
      <w:szCs w:val="22"/>
      <w:lang w:val="en-GB" w:eastAsia="en-US" w:bidi="ar-SA"/>
    </w:rPr>
  </w:style>
  <w:style w:type="character" w:customStyle="1" w:styleId="AktiChar">
    <w:name w:val="Akti Char"/>
    <w:basedOn w:val="DefaultParagraphFont"/>
    <w:link w:val="Akti"/>
    <w:uiPriority w:val="99"/>
    <w:rsid w:val="00454028"/>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1112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2019-03-18T15:42:00Z</dcterms:created>
  <dcterms:modified xsi:type="dcterms:W3CDTF">2019-03-18T15:42:00Z</dcterms:modified>
</cp:coreProperties>
</file>