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4E2" w:rsidRPr="002160D3" w:rsidRDefault="004A24E2" w:rsidP="004A24E2">
      <w:pPr>
        <w:pStyle w:val="Akti"/>
        <w:rPr>
          <w:lang w:val="sq-AL"/>
        </w:rPr>
      </w:pPr>
      <w:r w:rsidRPr="002160D3">
        <w:rPr>
          <w:lang w:val="sq-AL"/>
        </w:rPr>
        <w:t>VENDIM</w:t>
      </w:r>
    </w:p>
    <w:p w:rsidR="004A24E2" w:rsidRPr="002160D3" w:rsidRDefault="004A24E2" w:rsidP="004A24E2">
      <w:pPr>
        <w:pStyle w:val="Numri"/>
        <w:rPr>
          <w:lang w:val="sq-AL"/>
        </w:rPr>
      </w:pPr>
      <w:r>
        <w:rPr>
          <w:lang w:val="sq-AL"/>
        </w:rPr>
        <w:t xml:space="preserve">Nr. </w:t>
      </w:r>
      <w:r w:rsidRPr="002160D3">
        <w:rPr>
          <w:lang w:val="sq-AL"/>
        </w:rPr>
        <w:t>956, datë 9.5.2012</w:t>
      </w:r>
    </w:p>
    <w:p w:rsidR="004A24E2" w:rsidRPr="002160D3" w:rsidRDefault="004A24E2" w:rsidP="004A24E2">
      <w:pPr>
        <w:pStyle w:val="Paragrafi"/>
        <w:rPr>
          <w:lang w:val="sq-AL"/>
        </w:rPr>
      </w:pPr>
    </w:p>
    <w:p w:rsidR="004A24E2" w:rsidRPr="002160D3" w:rsidRDefault="004A24E2" w:rsidP="004A24E2">
      <w:pPr>
        <w:pStyle w:val="Titulli"/>
        <w:rPr>
          <w:lang w:val="sq-AL"/>
        </w:rPr>
      </w:pPr>
      <w:r w:rsidRPr="002160D3">
        <w:rPr>
          <w:lang w:val="sq-AL"/>
        </w:rPr>
        <w:t xml:space="preserve">PËR NJË NDRYSHIM NË VENDIMIN </w:t>
      </w:r>
      <w:r>
        <w:rPr>
          <w:lang w:val="sq-AL"/>
        </w:rPr>
        <w:t xml:space="preserve">NR. </w:t>
      </w:r>
      <w:r w:rsidRPr="002160D3">
        <w:rPr>
          <w:lang w:val="sq-AL"/>
        </w:rPr>
        <w:t>538, DATË 26.5.2009</w:t>
      </w:r>
      <w:r>
        <w:rPr>
          <w:lang w:val="sq-AL"/>
        </w:rPr>
        <w:t xml:space="preserve"> </w:t>
      </w:r>
      <w:r w:rsidRPr="002160D3">
        <w:rPr>
          <w:lang w:val="sq-AL"/>
        </w:rPr>
        <w:t>TË KËSHILLIT TË MINISTRAVE “PËR LICENCAT DHE LEJET QË TRAJTOHEN NGA APO NËPËRMJET QENDRËS KOMBËTARE TË LICENCIMIT (QKL) DHE DISA RREGULLIME TË TJERA NËNLIGJORE TË PËRBASHKËTA”, TË NDRYSHUAR</w:t>
      </w:r>
    </w:p>
    <w:p w:rsidR="004A24E2" w:rsidRPr="002160D3" w:rsidRDefault="004A24E2" w:rsidP="004A24E2">
      <w:pPr>
        <w:pStyle w:val="Paragrafi"/>
        <w:rPr>
          <w:lang w:val="sq-AL"/>
        </w:rPr>
      </w:pPr>
    </w:p>
    <w:p w:rsidR="004A24E2" w:rsidRPr="002160D3" w:rsidRDefault="004A24E2" w:rsidP="004A24E2">
      <w:pPr>
        <w:pStyle w:val="Paragrafi"/>
        <w:rPr>
          <w:lang w:val="sq-AL"/>
        </w:rPr>
      </w:pPr>
      <w:r w:rsidRPr="002160D3">
        <w:rPr>
          <w:lang w:val="sq-AL"/>
        </w:rPr>
        <w:t>Në mbështetje të nenit 100 të Kushtetutës, të neneve 2 pika 1 shkronja “ç”</w:t>
      </w:r>
      <w:r>
        <w:rPr>
          <w:lang w:val="sq-AL"/>
        </w:rPr>
        <w:t>, 15 dhe 36</w:t>
      </w:r>
      <w:r w:rsidRPr="002160D3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2160D3">
        <w:rPr>
          <w:lang w:val="sq-AL"/>
        </w:rPr>
        <w:t xml:space="preserve">10 081, datë 23.2.2009 “Për licencat, autorizimet dhe lejet në Republikën e Shqipërisë”, të nenit 66 të ligjit </w:t>
      </w:r>
      <w:r>
        <w:rPr>
          <w:lang w:val="sq-AL"/>
        </w:rPr>
        <w:t xml:space="preserve">nr. </w:t>
      </w:r>
      <w:r w:rsidRPr="002160D3">
        <w:rPr>
          <w:lang w:val="sq-AL"/>
        </w:rPr>
        <w:t xml:space="preserve">9072, datë 22.5.2003 “Për sektorin e energjisë elektrike”, të ndryshuar, të ligjit </w:t>
      </w:r>
      <w:r>
        <w:rPr>
          <w:lang w:val="sq-AL"/>
        </w:rPr>
        <w:t xml:space="preserve">nr. </w:t>
      </w:r>
      <w:r w:rsidRPr="002160D3">
        <w:rPr>
          <w:lang w:val="sq-AL"/>
        </w:rPr>
        <w:t>10 119, datë 23.4.2009 “Për planifikimin e territorit”, të ndryshuar,</w:t>
      </w:r>
      <w:r>
        <w:rPr>
          <w:lang w:val="sq-AL"/>
        </w:rPr>
        <w:t xml:space="preserve"> </w:t>
      </w:r>
      <w:r w:rsidRPr="002160D3">
        <w:rPr>
          <w:lang w:val="sq-AL"/>
        </w:rPr>
        <w:t xml:space="preserve">dhe të ligjit </w:t>
      </w:r>
      <w:r>
        <w:rPr>
          <w:lang w:val="sq-AL"/>
        </w:rPr>
        <w:t xml:space="preserve">nr. </w:t>
      </w:r>
      <w:r w:rsidRPr="002160D3">
        <w:rPr>
          <w:lang w:val="sq-AL"/>
        </w:rPr>
        <w:t>10 333, datë 15.7.2010 “Për krijimin dhe mënyrën e organizimit e të funksionimit të Agjencisë Shqiptare të Zhvillimit të Investimeve (AIDA)”, me propozimin e</w:t>
      </w:r>
      <w:r>
        <w:rPr>
          <w:lang w:val="sq-AL"/>
        </w:rPr>
        <w:t xml:space="preserve"> Zëvendëskryeministrit dhe Ministër i </w:t>
      </w:r>
      <w:r w:rsidRPr="002160D3">
        <w:rPr>
          <w:lang w:val="sq-AL"/>
        </w:rPr>
        <w:t>Ekonomisë, Tregtisë dhe Energjetikës, Këshilli i Ministrave</w:t>
      </w:r>
    </w:p>
    <w:p w:rsidR="004A24E2" w:rsidRPr="002160D3" w:rsidRDefault="004A24E2" w:rsidP="004A24E2">
      <w:pPr>
        <w:pStyle w:val="Paragrafi"/>
        <w:rPr>
          <w:lang w:val="sq-AL"/>
        </w:rPr>
      </w:pPr>
    </w:p>
    <w:p w:rsidR="004A24E2" w:rsidRPr="002160D3" w:rsidRDefault="004A24E2" w:rsidP="004A24E2">
      <w:pPr>
        <w:pStyle w:val="VENDOSI"/>
        <w:rPr>
          <w:lang w:val="sq-AL"/>
        </w:rPr>
      </w:pPr>
      <w:r w:rsidRPr="002160D3">
        <w:rPr>
          <w:lang w:val="sq-AL"/>
        </w:rPr>
        <w:t>VENDOSI:</w:t>
      </w:r>
    </w:p>
    <w:p w:rsidR="004A24E2" w:rsidRPr="002160D3" w:rsidRDefault="004A24E2" w:rsidP="004A24E2">
      <w:pPr>
        <w:pStyle w:val="Paragrafi"/>
        <w:rPr>
          <w:lang w:val="sq-AL"/>
        </w:rPr>
      </w:pPr>
    </w:p>
    <w:p w:rsidR="004A24E2" w:rsidRPr="002160D3" w:rsidRDefault="004A24E2" w:rsidP="004A24E2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2160D3">
        <w:rPr>
          <w:lang w:val="sq-AL"/>
        </w:rPr>
        <w:t xml:space="preserve">Aneksi 4, që i bashkëlidhej vendimit </w:t>
      </w:r>
      <w:r>
        <w:rPr>
          <w:lang w:val="sq-AL"/>
        </w:rPr>
        <w:t xml:space="preserve">nr. </w:t>
      </w:r>
      <w:r w:rsidRPr="002160D3">
        <w:rPr>
          <w:lang w:val="sq-AL"/>
        </w:rPr>
        <w:t>538, datë 26.5.2009 të Këshillit të Ministrave</w:t>
      </w:r>
      <w:r>
        <w:rPr>
          <w:lang w:val="sq-AL"/>
        </w:rPr>
        <w:t>,</w:t>
      </w:r>
      <w:r w:rsidRPr="002160D3">
        <w:rPr>
          <w:lang w:val="sq-AL"/>
        </w:rPr>
        <w:t xml:space="preserve"> të ndryshuar, zëvendësohet me aneksin 4 që i bashkëlidhet këtij vendimi. </w:t>
      </w:r>
    </w:p>
    <w:p w:rsidR="004A24E2" w:rsidRPr="002160D3" w:rsidRDefault="004A24E2" w:rsidP="004A24E2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2160D3">
        <w:rPr>
          <w:lang w:val="sq-AL"/>
        </w:rPr>
        <w:t xml:space="preserve">Kërkesat për licenca, leje, autorizime, certifikata dhe për çdo akt tjetër administrativ, që lidhet me veprimtaritë e përcaktuara në ligjin </w:t>
      </w:r>
      <w:r>
        <w:rPr>
          <w:lang w:val="sq-AL"/>
        </w:rPr>
        <w:t xml:space="preserve">nr. </w:t>
      </w:r>
      <w:r w:rsidRPr="002160D3">
        <w:rPr>
          <w:lang w:val="sq-AL"/>
        </w:rPr>
        <w:t>9072, datë 22.5.2003 “Për sektorin e energjisë elektrike”, të ndryshuar, trajtohen sipas përcaktimeve të aneksit 4, bashkëlidhur këtij vendimi.</w:t>
      </w:r>
    </w:p>
    <w:p w:rsidR="004A24E2" w:rsidRPr="002160D3" w:rsidRDefault="004A24E2" w:rsidP="004A24E2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2160D3">
        <w:rPr>
          <w:lang w:val="sq-AL"/>
        </w:rPr>
        <w:t>Zbatimi i kësaj procedure bëhet pa ndryshime në strukturën organizative dhe buxhetin e QKL-së.</w:t>
      </w:r>
    </w:p>
    <w:p w:rsidR="004A24E2" w:rsidRPr="002160D3" w:rsidRDefault="004A24E2" w:rsidP="004A24E2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2160D3">
        <w:rPr>
          <w:lang w:val="sq-AL"/>
        </w:rPr>
        <w:t xml:space="preserve">Subjektet zhvilluese të veprimtarive në sektorin e energjisë elektrike, që kanë bërë kërkesa për licenca, leje, autorizime, certifikime apo akte të tjera administrative konkrete para </w:t>
      </w:r>
      <w:r>
        <w:rPr>
          <w:lang w:val="sq-AL"/>
        </w:rPr>
        <w:t xml:space="preserve">hyrjes në fuqi </w:t>
      </w:r>
      <w:r w:rsidRPr="002160D3">
        <w:rPr>
          <w:lang w:val="sq-AL"/>
        </w:rPr>
        <w:t xml:space="preserve">të këtij vendimi, vendosin vetë nëse do të vazhdojnë procedurën e nisur apo do të rinisin procedurën sipas këtij vendimi për një apo disa nga kërkesat. </w:t>
      </w:r>
    </w:p>
    <w:p w:rsidR="004A24E2" w:rsidRPr="002160D3" w:rsidRDefault="004A24E2" w:rsidP="004A24E2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2160D3">
        <w:rPr>
          <w:lang w:val="sq-AL"/>
        </w:rPr>
        <w:t xml:space="preserve">Ministria e Ekonomisë, Tregtisë dhe Energjetikës, Qendra Kombëtare e Licencimit (QKL) dhe Agjencia Shqiptare e Zhvillimit të Investimeve (AIDA) marrin të gjitha masat për nisjen e procesit të licencimit sipas procedurës së përcaktuar </w:t>
      </w:r>
      <w:r>
        <w:rPr>
          <w:lang w:val="sq-AL"/>
        </w:rPr>
        <w:t>në këtë vendim</w:t>
      </w:r>
      <w:r w:rsidRPr="002160D3">
        <w:rPr>
          <w:lang w:val="sq-AL"/>
        </w:rPr>
        <w:t xml:space="preserve">. </w:t>
      </w:r>
    </w:p>
    <w:p w:rsidR="004A24E2" w:rsidRPr="002160D3" w:rsidRDefault="004A24E2" w:rsidP="004A24E2">
      <w:pPr>
        <w:pStyle w:val="Paragrafi"/>
        <w:rPr>
          <w:lang w:val="sq-AL"/>
        </w:rPr>
      </w:pPr>
      <w:r w:rsidRPr="002160D3">
        <w:rPr>
          <w:lang w:val="sq-AL"/>
        </w:rPr>
        <w:t>Ky vendim hyn në fuqi menjëherë.</w:t>
      </w:r>
    </w:p>
    <w:p w:rsidR="004A24E2" w:rsidRPr="002160D3" w:rsidRDefault="004A24E2" w:rsidP="004A24E2">
      <w:pPr>
        <w:pStyle w:val="Paragrafi"/>
        <w:rPr>
          <w:lang w:val="sq-AL"/>
        </w:rPr>
      </w:pPr>
    </w:p>
    <w:p w:rsidR="004A24E2" w:rsidRPr="002160D3" w:rsidRDefault="004A24E2" w:rsidP="004A24E2">
      <w:pPr>
        <w:pStyle w:val="Autoriteti"/>
        <w:rPr>
          <w:lang w:val="sq-AL"/>
        </w:rPr>
      </w:pPr>
      <w:r w:rsidRPr="002160D3">
        <w:rPr>
          <w:lang w:val="sq-AL"/>
        </w:rPr>
        <w:t>Kryeministri</w:t>
      </w:r>
    </w:p>
    <w:p w:rsidR="004A24E2" w:rsidRPr="002160D3" w:rsidRDefault="004A24E2" w:rsidP="004A24E2">
      <w:pPr>
        <w:pStyle w:val="AutoritetiEmer"/>
        <w:rPr>
          <w:lang w:val="sq-AL"/>
        </w:rPr>
      </w:pPr>
      <w:r w:rsidRPr="002160D3">
        <w:rPr>
          <w:lang w:val="sq-AL"/>
        </w:rPr>
        <w:t>Sali Berisha</w:t>
      </w:r>
    </w:p>
    <w:p w:rsidR="004A24E2" w:rsidRDefault="004A24E2" w:rsidP="004A24E2"/>
    <w:p w:rsidR="004A24E2" w:rsidRDefault="004A24E2" w:rsidP="004A24E2"/>
    <w:p w:rsidR="004A24E2" w:rsidRDefault="004A24E2" w:rsidP="004A24E2"/>
    <w:p w:rsidR="004A24E2" w:rsidRDefault="004A24E2" w:rsidP="004A24E2"/>
    <w:p w:rsidR="004A24E2" w:rsidRDefault="004A24E2" w:rsidP="004A24E2"/>
    <w:p w:rsidR="004A24E2" w:rsidRDefault="004A24E2" w:rsidP="004A24E2"/>
    <w:p w:rsidR="004A24E2" w:rsidRDefault="004A24E2" w:rsidP="004A24E2"/>
    <w:p w:rsidR="004A24E2" w:rsidRDefault="004A24E2" w:rsidP="004A24E2"/>
    <w:p w:rsidR="004A24E2" w:rsidRDefault="004A24E2" w:rsidP="004A24E2"/>
    <w:p w:rsidR="004A24E2" w:rsidRDefault="004A24E2" w:rsidP="004A24E2"/>
    <w:p w:rsidR="004A24E2" w:rsidRDefault="004A24E2" w:rsidP="004A24E2"/>
    <w:p w:rsidR="004A24E2" w:rsidRPr="002160D3" w:rsidRDefault="004A24E2" w:rsidP="004A24E2"/>
    <w:p w:rsidR="004A24E2" w:rsidRPr="000D55D6" w:rsidRDefault="004A24E2" w:rsidP="004A24E2">
      <w:pPr>
        <w:rPr>
          <w:sz w:val="14"/>
        </w:rPr>
      </w:pPr>
    </w:p>
    <w:p w:rsidR="004A24E2" w:rsidRDefault="004A24E2" w:rsidP="004A24E2">
      <w:pPr>
        <w:jc w:val="center"/>
      </w:pPr>
      <w:r>
        <w:t>ANEKSI 4</w:t>
      </w:r>
    </w:p>
    <w:p w:rsidR="004A24E2" w:rsidRDefault="004A24E2" w:rsidP="004A24E2">
      <w:pPr>
        <w:jc w:val="center"/>
      </w:pPr>
      <w:r>
        <w:t>PËR LICENCIMIN NË SEKTORIN E ENERGJISË ELEKTRIKE</w:t>
      </w:r>
    </w:p>
    <w:p w:rsidR="004A24E2" w:rsidRDefault="004A24E2" w:rsidP="004A24E2">
      <w:pPr>
        <w:jc w:val="center"/>
      </w:pPr>
    </w:p>
    <w:p w:rsidR="004A24E2" w:rsidRPr="007E1013" w:rsidRDefault="004A24E2" w:rsidP="004A24E2">
      <w:pPr>
        <w:jc w:val="center"/>
      </w:pPr>
      <w:r>
        <w:rPr>
          <w:noProof/>
        </w:rPr>
        <w:lastRenderedPageBreak/>
        <w:drawing>
          <wp:inline distT="0" distB="0" distL="0" distR="0">
            <wp:extent cx="5780405" cy="73628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654" t="2396" b="1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736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741035" cy="661543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177" t="2560" r="2415" b="2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6615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756910" cy="520001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415" t="4364" r="1137" b="2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200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549900" cy="74263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324" t="2951" r="1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0" cy="742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756910" cy="609092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4445" b="2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09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804535" cy="7188200"/>
            <wp:effectExtent l="1905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044" t="3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535" cy="718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852160" cy="620966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415" t="3752" b="2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620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709285" cy="6671310"/>
            <wp:effectExtent l="1905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044" t="2463" b="2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6671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661025" cy="6209665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643" t="3546" r="2162" b="1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025" cy="6209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677535" cy="665543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563" t="5162" r="1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35" cy="6655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669280" cy="5931535"/>
            <wp:effectExtent l="1905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4445" t="3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5931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788660" cy="5860415"/>
            <wp:effectExtent l="1905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401" t="2477" r="2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660" cy="5860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892165" cy="625792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538" t="2953" b="3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165" cy="625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836285" cy="7323455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t="2319" r="2162" b="3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285" cy="7323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923915" cy="7879715"/>
            <wp:effectExtent l="19050" t="0" r="63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b="1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787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</w:p>
    <w:p w:rsidR="004A24E2" w:rsidRPr="002160D3" w:rsidRDefault="004A24E2" w:rsidP="004A24E2">
      <w:pPr>
        <w:pStyle w:val="Akti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843905" cy="2465070"/>
            <wp:effectExtent l="19050" t="0" r="444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538" t="7054" b="5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05" cy="246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A24E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4A24E2"/>
    <w:rsid w:val="004A2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24E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4A24E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4A24E2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4A24E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4A24E2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4A24E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4A24E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A24E2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4A24E2"/>
    <w:rPr>
      <w:rFonts w:ascii="CG Times" w:eastAsia="MS Mincho" w:hAnsi="CG Times" w:cs="CG Times"/>
      <w:b/>
      <w:bCs/>
      <w:caps/>
      <w:lang w:val="en-GB"/>
    </w:rPr>
  </w:style>
  <w:style w:type="paragraph" w:customStyle="1" w:styleId="Numri">
    <w:name w:val="Numri"/>
    <w:aliases w:val="data"/>
    <w:rsid w:val="004A24E2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4A24E2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4A24E2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4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357</Words>
  <Characters>2038</Characters>
  <Application>Microsoft Office Word</Application>
  <DocSecurity>0</DocSecurity>
  <Lines>16</Lines>
  <Paragraphs>4</Paragraphs>
  <ScaleCrop>false</ScaleCrop>
  <Company>Grizli777</Company>
  <LinksUpToDate>false</LinksUpToDate>
  <CharactersWithSpaces>2391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2014-09-04T13:49:00Z</dcterms:created>
  <dcterms:modified xsi:type="dcterms:W3CDTF">2014-09-04T13:50:00Z</dcterms:modified>
</cp:coreProperties>
</file>