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95" w:rsidRPr="008B61A0" w:rsidRDefault="001F2995" w:rsidP="001F299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1F2995" w:rsidRPr="008B61A0" w:rsidRDefault="001F2995" w:rsidP="001F2995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647, datë 19.9.2012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</w:p>
    <w:p w:rsidR="001F2995" w:rsidRPr="008B61A0" w:rsidRDefault="001F2995" w:rsidP="001F2995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DHËNIEN NË PËRDORIM, PA SHPËRBLIM, TË NJË SIPËRFAQEJE PREJ 371.41 m</w:t>
      </w:r>
      <w:r w:rsidRPr="008B61A0">
        <w:rPr>
          <w:sz w:val="21"/>
          <w:szCs w:val="21"/>
          <w:vertAlign w:val="superscript"/>
          <w:lang w:val="sq-AL"/>
        </w:rPr>
        <w:t>2</w:t>
      </w:r>
      <w:r w:rsidRPr="008B61A0">
        <w:rPr>
          <w:sz w:val="21"/>
          <w:szCs w:val="21"/>
          <w:lang w:val="sq-AL"/>
        </w:rPr>
        <w:t>, NË PËRGJEGJËSI ADMINISTRIMI TË AGJENCISË KOMBËTARE TË SHOQËRISË SË INFORMACIONIT, QENDRËS “PROTIK”, TIRANË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Kushtetutës, të nenit 901 e vijues të Kodit Civil, të nenit 4 të ligjit nr. 8743, datë 22.2.2001 “Për pronat e paluajtshme të shtetit”, të ndryshuar, me propozimin e Ministrit për Inovacionin dhe Teknologjinë e Informacionit e të Komunikimit, Këshilli i Ministrave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</w:p>
    <w:p w:rsidR="001F2995" w:rsidRPr="008B61A0" w:rsidRDefault="001F2995" w:rsidP="001F2995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1. Dhënien në përdorim, pa shpërblim, të sipërfaqes prej 371.41 m</w:t>
      </w:r>
      <w:r w:rsidRPr="008B61A0">
        <w:rPr>
          <w:sz w:val="21"/>
          <w:szCs w:val="21"/>
          <w:vertAlign w:val="superscript"/>
          <w:lang w:val="sq-AL"/>
        </w:rPr>
        <w:t>2</w:t>
      </w:r>
      <w:r w:rsidRPr="008B61A0">
        <w:rPr>
          <w:sz w:val="21"/>
          <w:szCs w:val="21"/>
          <w:lang w:val="sq-AL"/>
        </w:rPr>
        <w:t>, në përgjegjësi administrimi të Agjencisë Kombëtare të Shoqërisë së Informacionit, qendrës “PROTIK”, Tiranë, për një afat prej 5 (pesë) vitesh, sipas planimetrisë dhe planvendosjes të paraqitur në shtojcën 1, që i bashkëlidhet këtij vendimi.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2. Autorizohet Ministri për Inovacionin dhe Teknologjinë e Informacionit e të Komunikimit që të lidhë aktmarrëveshjen përkatëse me qendrën “PROTIK”, sipas legjislacionit në fuqi.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3. Ngarkohet Kryeministria dhe Ministri për Inovacionin dhe Teknologjinë e Informacionit e të Komunikimit për zbatimin e këtij vendimi.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pas botimit në Fletoren Zyrtare.</w:t>
      </w:r>
    </w:p>
    <w:p w:rsidR="001F2995" w:rsidRPr="008B61A0" w:rsidRDefault="001F2995" w:rsidP="001F2995">
      <w:pPr>
        <w:pStyle w:val="Paragrafi"/>
        <w:rPr>
          <w:sz w:val="21"/>
          <w:szCs w:val="21"/>
          <w:lang w:val="sq-AL"/>
        </w:rPr>
      </w:pPr>
    </w:p>
    <w:p w:rsidR="001F2995" w:rsidRPr="008B61A0" w:rsidRDefault="001F2995" w:rsidP="001F2995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1F2995" w:rsidRPr="008B61A0" w:rsidRDefault="001F2995" w:rsidP="001F2995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1F2995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2995"/>
    <w:rsid w:val="001F2995"/>
    <w:rsid w:val="0069124F"/>
    <w:rsid w:val="00EB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459595-4C34-420D-941D-E81A261F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F299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F299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F299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F299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F299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F299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F299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F299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F299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F29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F299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F29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F299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