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597" w:rsidRPr="008449B8" w:rsidRDefault="00BA1597" w:rsidP="00BA1597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449B8">
        <w:rPr>
          <w:sz w:val="21"/>
          <w:szCs w:val="21"/>
          <w:lang w:val="sq-AL"/>
        </w:rPr>
        <w:t>VENDIM</w:t>
      </w:r>
    </w:p>
    <w:p w:rsidR="00BA1597" w:rsidRPr="008449B8" w:rsidRDefault="00BA1597" w:rsidP="00BA1597">
      <w:pPr>
        <w:pStyle w:val="NumriData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Nr. 663, datë 26.9.2012</w:t>
      </w:r>
    </w:p>
    <w:p w:rsidR="00BA1597" w:rsidRPr="008449B8" w:rsidRDefault="00BA1597" w:rsidP="00BA1597">
      <w:pPr>
        <w:pStyle w:val="Paragrafi"/>
        <w:ind w:firstLine="0"/>
        <w:rPr>
          <w:rFonts w:cs="Times New Roman"/>
          <w:sz w:val="14"/>
          <w:szCs w:val="21"/>
          <w:lang w:val="sq-AL"/>
        </w:rPr>
      </w:pPr>
    </w:p>
    <w:p w:rsidR="00BA1597" w:rsidRPr="008449B8" w:rsidRDefault="00BA1597" w:rsidP="00BA1597">
      <w:pPr>
        <w:pStyle w:val="Titull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PËR SHPRONËSIMIN PËR INTERES PUBLIK, TË PASURIVE TË PALUAJTSHME NË PRONËSI TË ALBTELECOM SHA, TË CILAT PREKEN NGA MASTERPLANI i MIRATUAR ME VENDIMIN NR. 546, DATË 28.5.2009 TË KËSHILLIT TË MINISTRAVE “PËR MIRATIMIN E MASTERPLANIT PËR ZHVILLIMIN E PORTIT TË DURRËSIT”</w:t>
      </w:r>
    </w:p>
    <w:p w:rsidR="00BA1597" w:rsidRPr="008449B8" w:rsidRDefault="00BA1597" w:rsidP="00BA1597">
      <w:pPr>
        <w:pStyle w:val="Paragrafi"/>
        <w:rPr>
          <w:sz w:val="21"/>
          <w:szCs w:val="21"/>
          <w:shd w:val="clear" w:color="auto" w:fill="FFFFFF"/>
          <w:lang w:val="sq-AL"/>
        </w:rPr>
      </w:pPr>
    </w:p>
    <w:p w:rsidR="00BA1597" w:rsidRPr="008449B8" w:rsidRDefault="00BA1597" w:rsidP="00BA1597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Në mbështetje të nenit 100 të Kushtetutës dhe të neneve 5 pika 1, 20 e 21 të ligjit nr. 8561, datë 22.12.1999 “Për shpronësimet dhe marrjen në përdorim të përkohshëm të pasurisë pronë private për interes publik”, me propozimin e Ministrit të Punëve Publike dhe Transportit, Këshilli i Ministrave</w:t>
      </w:r>
      <w:r w:rsidRPr="008449B8">
        <w:rPr>
          <w:sz w:val="21"/>
          <w:szCs w:val="21"/>
          <w:lang w:val="sq-AL"/>
        </w:rPr>
        <w:t> </w:t>
      </w:r>
    </w:p>
    <w:p w:rsidR="00BA1597" w:rsidRPr="008449B8" w:rsidRDefault="00BA1597" w:rsidP="00BA1597">
      <w:pPr>
        <w:pStyle w:val="Paragrafi"/>
        <w:rPr>
          <w:sz w:val="21"/>
          <w:szCs w:val="21"/>
          <w:lang w:val="sq-AL"/>
        </w:rPr>
      </w:pPr>
    </w:p>
    <w:p w:rsidR="00BA1597" w:rsidRPr="008449B8" w:rsidRDefault="00BA1597" w:rsidP="00BA1597">
      <w:pPr>
        <w:pStyle w:val="VENDOS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VENDOSI:</w:t>
      </w:r>
    </w:p>
    <w:p w:rsidR="00BA1597" w:rsidRPr="008449B8" w:rsidRDefault="00BA1597" w:rsidP="00BA1597">
      <w:pPr>
        <w:pStyle w:val="Paragrafi"/>
        <w:rPr>
          <w:sz w:val="21"/>
          <w:szCs w:val="21"/>
          <w:shd w:val="clear" w:color="auto" w:fill="FFFFFF"/>
          <w:lang w:val="sq-AL"/>
        </w:rPr>
      </w:pPr>
    </w:p>
    <w:p w:rsidR="00BA1597" w:rsidRPr="008449B8" w:rsidRDefault="00BA1597" w:rsidP="00BA1597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1. Shpronësimin për interes publik, të pasurive të paluajtshme pronë private, që preken nga masterplani i miratuar me vendimin nr. 546, datë 28.5.2009 të Këshillit të Ministrave “Për miratimin e masterplanit për zhvillimin e Portit të Durrësit”.</w:t>
      </w:r>
    </w:p>
    <w:p w:rsidR="00BA1597" w:rsidRPr="008449B8" w:rsidRDefault="00BA1597" w:rsidP="00BA1597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2. Shpronësimi bëhet në favor të Autoritetit Portual Durrës.</w:t>
      </w:r>
    </w:p>
    <w:p w:rsidR="00BA1597" w:rsidRPr="008449B8" w:rsidRDefault="00BA1597" w:rsidP="00BA1597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3. Pronarët e pasurive të paluajtshme, që shpronësohen, të kompensohen në vlerë të plotë, sipas masës së kompensimit përkatës, që paraqitet në tabelën bashkëlidhur këtij vendimi, për sipërfaqe trualli  3 289 (tri mijë e dyqind e tetëdhjetë e nëntë) m</w:t>
      </w:r>
      <w:r w:rsidRPr="008449B8">
        <w:rPr>
          <w:sz w:val="21"/>
          <w:szCs w:val="21"/>
          <w:shd w:val="clear" w:color="auto" w:fill="FFFFFF"/>
          <w:vertAlign w:val="superscript"/>
          <w:lang w:val="sq-AL"/>
        </w:rPr>
        <w:t>2</w:t>
      </w:r>
      <w:r w:rsidRPr="008449B8">
        <w:rPr>
          <w:sz w:val="21"/>
          <w:szCs w:val="21"/>
          <w:shd w:val="clear" w:color="auto" w:fill="FFFFFF"/>
          <w:lang w:val="sq-AL"/>
        </w:rPr>
        <w:t>, vlerësuar me çmimin 30 000 (tridhjetë mijë) lekë/m</w:t>
      </w:r>
      <w:r w:rsidRPr="008449B8">
        <w:rPr>
          <w:sz w:val="21"/>
          <w:szCs w:val="21"/>
          <w:shd w:val="clear" w:color="auto" w:fill="FFFFFF"/>
          <w:vertAlign w:val="superscript"/>
          <w:lang w:val="sq-AL"/>
        </w:rPr>
        <w:t>2</w:t>
      </w:r>
      <w:r w:rsidRPr="008449B8">
        <w:rPr>
          <w:sz w:val="21"/>
          <w:szCs w:val="21"/>
          <w:shd w:val="clear" w:color="auto" w:fill="FFFFFF"/>
          <w:lang w:val="sq-AL"/>
        </w:rPr>
        <w:t>, me vlerë të përgjithshme 98 670 000 (nëntëdhjetë e tetë milionë e gjashtëqind e shtatëdhjetë mijë) lekë; objekte me vlerë 15 340 387 (pesëmbëdhjetë milionë e treqind e dyzet mijë e treqind e tetëdhjetë e shtatë) lekë, me një vlerë të përgjithshme shpronësimi prej 114 010 387 (njëqind e katërmbëdhjetë milionë e dhjetë mijë e treqind e tetëdhjetë e shtatë) lekësh.</w:t>
      </w:r>
    </w:p>
    <w:p w:rsidR="00BA1597" w:rsidRPr="008449B8" w:rsidRDefault="00BA1597" w:rsidP="00BA1597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4. Shpenzimet procedurale, në vlerën 435 000 (katërqind e tridhjetë e pesë mijë) lekë, do të përballohen nga Autoriteti Portual Durrës.</w:t>
      </w:r>
      <w:r w:rsidRPr="008449B8">
        <w:rPr>
          <w:sz w:val="21"/>
          <w:szCs w:val="21"/>
          <w:lang w:val="sq-AL"/>
        </w:rPr>
        <w:t> </w:t>
      </w:r>
    </w:p>
    <w:p w:rsidR="00BA1597" w:rsidRPr="008449B8" w:rsidRDefault="00BA1597" w:rsidP="00BA1597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5. Vlera e përgjithshme e shpronësimit prej 114 010 387 (njëqind e katërmbëdhjetë milionë e dhjetë mijë e treqind e tetëdhjetë e shtatë) lekësh, do të përballohet nga Autoriteti Portual Durrës.</w:t>
      </w:r>
      <w:r w:rsidRPr="008449B8">
        <w:rPr>
          <w:sz w:val="21"/>
          <w:szCs w:val="21"/>
          <w:lang w:val="sq-AL"/>
        </w:rPr>
        <w:t> </w:t>
      </w:r>
    </w:p>
    <w:p w:rsidR="00BA1597" w:rsidRPr="008449B8" w:rsidRDefault="00BA1597" w:rsidP="00BA1597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6. Shpronësimi të fillojë më 1.10.2012.</w:t>
      </w:r>
    </w:p>
    <w:p w:rsidR="00BA1597" w:rsidRPr="008449B8" w:rsidRDefault="00BA1597" w:rsidP="00BA1597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7. “Albtelecom” sh.a. do të kompensohet për efekt shpronësimi, pasi të ketë dorëzuar, pranë Autoritetit Portual Durrës, dokumentacionin e plotë të pronësisë.</w:t>
      </w:r>
    </w:p>
    <w:p w:rsidR="00BA1597" w:rsidRPr="008449B8" w:rsidRDefault="00BA1597" w:rsidP="00BA1597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8. Autoriteti Portual Durrës do të likuidojë “Albtelecom” sh.a., sipas pikës 7 të këtij vendimi.</w:t>
      </w:r>
      <w:r w:rsidRPr="008449B8">
        <w:rPr>
          <w:sz w:val="21"/>
          <w:szCs w:val="21"/>
          <w:lang w:val="sq-AL"/>
        </w:rPr>
        <w:t> </w:t>
      </w:r>
    </w:p>
    <w:p w:rsidR="00BA1597" w:rsidRPr="008449B8" w:rsidRDefault="00BA1597" w:rsidP="00BA1597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9. Zyra Qendrore e Regjistrimit të Pasurive të Paluajtshme dhe Zyra Vendore e Regjistrimit të Pasurive të Paluajtshme, Durrës, brenda 30 (tridhjetë) ditëve nga data e miratimit të këtij vendimi, në bashkëpunim me Autoritetin Portual Durrës, të fillojnë procedurat për kalimin e pronësisë, për pasuritë e shpronësuara, në favor të shtetit dhe në përgjegjësi administrimi të Autoritetit Portual Durrës.</w:t>
      </w:r>
      <w:r w:rsidRPr="008449B8">
        <w:rPr>
          <w:sz w:val="21"/>
          <w:szCs w:val="21"/>
          <w:lang w:val="sq-AL"/>
        </w:rPr>
        <w:t> </w:t>
      </w:r>
    </w:p>
    <w:p w:rsidR="00BA1597" w:rsidRPr="008449B8" w:rsidRDefault="00BA1597" w:rsidP="00BA1597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10. Zyra Qendrore e Regjistrimit të Pasurive të Paluajtshme dhe Zyra Vendore e Regjistrimit të Pasurive të Paluajtshme, Durrës të pezullojnë të gjitha transaksionet për pasuritë e shpronësuara deri në çastin kur do të realizohet kalimi i pronësisë për pasuritë e shpronësuara.</w:t>
      </w:r>
    </w:p>
    <w:p w:rsidR="00BA1597" w:rsidRPr="008449B8" w:rsidRDefault="00BA1597" w:rsidP="00BA1597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11. Ngarkohen Ministria e Punëve Publike dhe Transportit, Autoriteti Portual Durrës, Zyra Qendrore e Regjistrimit të Pasurive të Paluajtshme dhe Zyra Vendore e Regjistrimit të Pasurive të Paluajtshme, Durrës, për zbatimin e këtij vendimi.</w:t>
      </w:r>
    </w:p>
    <w:p w:rsidR="00BA1597" w:rsidRPr="008449B8" w:rsidRDefault="00BA1597" w:rsidP="00BA1597">
      <w:pPr>
        <w:pStyle w:val="Paragrafi"/>
        <w:rPr>
          <w:rFonts w:cs="Times New Roman"/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Ky vendim hyn në fuqi menjëherë dhe botohet në Fletoren Zyrtare.</w:t>
      </w:r>
    </w:p>
    <w:p w:rsidR="00BA1597" w:rsidRPr="008449B8" w:rsidRDefault="00BA1597" w:rsidP="00BA1597">
      <w:pPr>
        <w:pStyle w:val="Autoritet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KRYEMINISTRI</w:t>
      </w:r>
    </w:p>
    <w:p w:rsidR="00BA1597" w:rsidRPr="008449B8" w:rsidRDefault="00BA1597" w:rsidP="00BA1597">
      <w:pPr>
        <w:pStyle w:val="AutoritetiEmer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Sali Berisha</w:t>
      </w:r>
    </w:p>
    <w:sectPr w:rsidR="00BA1597" w:rsidRPr="008449B8" w:rsidSect="00CD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A1597"/>
    <w:rsid w:val="00231CFC"/>
    <w:rsid w:val="00BA1597"/>
    <w:rsid w:val="00CD25CC"/>
    <w:rsid w:val="00D6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24B6E6-2324-4675-8A92-72F763A7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5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BA159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BA159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BA159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BA159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A159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A159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A159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BA159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A159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BA159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BA159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BA159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BA159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231CFC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