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AC2" w:rsidRPr="008449B8" w:rsidRDefault="00867AC2" w:rsidP="00867AC2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8449B8">
        <w:rPr>
          <w:sz w:val="21"/>
          <w:szCs w:val="21"/>
          <w:lang w:val="sq-AL"/>
        </w:rPr>
        <w:t>VENDIM</w:t>
      </w:r>
    </w:p>
    <w:p w:rsidR="00867AC2" w:rsidRPr="008449B8" w:rsidRDefault="00867AC2" w:rsidP="00867AC2">
      <w:pPr>
        <w:pStyle w:val="NumriData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Nr. 670, datë 3.10.2012</w:t>
      </w:r>
    </w:p>
    <w:p w:rsidR="00867AC2" w:rsidRPr="008449B8" w:rsidRDefault="00867AC2" w:rsidP="00867AC2">
      <w:pPr>
        <w:pStyle w:val="Paragrafi"/>
        <w:rPr>
          <w:b/>
          <w:sz w:val="21"/>
          <w:szCs w:val="21"/>
          <w:lang w:val="sq-AL"/>
        </w:rPr>
      </w:pPr>
    </w:p>
    <w:p w:rsidR="00867AC2" w:rsidRPr="008449B8" w:rsidRDefault="00867AC2" w:rsidP="00867AC2">
      <w:pPr>
        <w:pStyle w:val="Titull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PËR LEJIMIN E EKSPOZIMIT NË Romë, itali, të disa objekteve të rralla me vlera unike, në kuadër të realizimit të ekspozitës “Thesare të Kulturës shqiptare”, nga data 20 nëntor 2012 deri më 6 janar 2013</w:t>
      </w:r>
    </w:p>
    <w:p w:rsidR="00867AC2" w:rsidRPr="008449B8" w:rsidRDefault="00867AC2" w:rsidP="00867AC2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867AC2" w:rsidRPr="008449B8" w:rsidRDefault="00867AC2" w:rsidP="00867AC2">
      <w:pPr>
        <w:pStyle w:val="Paragrafi"/>
        <w:rPr>
          <w:sz w:val="21"/>
          <w:szCs w:val="21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Në mbështetje të nenit 100 të Kushtetutës dhe të pikës 3 të nenit 19 të ligjit nr. 9048, datë 7.4.2003 “Për trashëgiminë kulturore”, të ndryshuar, me propozimin e Ministrit të Turizmit, Kulturës, Rinisë dhe Sporteve, Këshilli i Ministrave</w:t>
      </w:r>
    </w:p>
    <w:p w:rsidR="00867AC2" w:rsidRPr="008449B8" w:rsidRDefault="00867AC2" w:rsidP="00867AC2">
      <w:pPr>
        <w:pStyle w:val="VENDOS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VENDOSI:</w:t>
      </w:r>
    </w:p>
    <w:p w:rsidR="00867AC2" w:rsidRPr="008449B8" w:rsidRDefault="00867AC2" w:rsidP="00867AC2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867AC2" w:rsidRPr="008449B8" w:rsidRDefault="00867AC2" w:rsidP="00867AC2">
      <w:pPr>
        <w:pStyle w:val="Titulli"/>
        <w:ind w:firstLine="720"/>
        <w:jc w:val="both"/>
        <w:rPr>
          <w:b w:val="0"/>
          <w:sz w:val="21"/>
          <w:szCs w:val="21"/>
          <w:lang w:val="sq-AL"/>
        </w:rPr>
      </w:pPr>
      <w:r w:rsidRPr="008449B8">
        <w:rPr>
          <w:b w:val="0"/>
          <w:caps w:val="0"/>
          <w:sz w:val="21"/>
          <w:szCs w:val="21"/>
          <w:shd w:val="clear" w:color="auto" w:fill="FFFFFF"/>
          <w:lang w:val="sq-AL"/>
        </w:rPr>
        <w:t xml:space="preserve">1. Lejimin e ekspozimit në </w:t>
      </w:r>
      <w:r w:rsidRPr="008449B8">
        <w:rPr>
          <w:b w:val="0"/>
          <w:caps w:val="0"/>
          <w:sz w:val="21"/>
          <w:szCs w:val="21"/>
          <w:lang w:val="sq-AL"/>
        </w:rPr>
        <w:t xml:space="preserve">Romë, Itali të disa objekteve të rralla me vlera unike, në kuadër të realizimit të ekspozitës “Thesare të kulturës shqiptare”, nga data 20 nëntor 2012 deri më 6 janar 2013, </w:t>
      </w:r>
      <w:r w:rsidRPr="008449B8">
        <w:rPr>
          <w:b w:val="0"/>
          <w:caps w:val="0"/>
          <w:sz w:val="21"/>
          <w:szCs w:val="21"/>
          <w:shd w:val="clear" w:color="auto" w:fill="FFFFFF"/>
          <w:lang w:val="sq-AL"/>
        </w:rPr>
        <w:t>sipas lidhjes nr.1, që i bashkëlidhet këtij vendimi dhe është pjesë përbërëse e tij.</w:t>
      </w:r>
    </w:p>
    <w:p w:rsidR="00867AC2" w:rsidRPr="008449B8" w:rsidRDefault="00867AC2" w:rsidP="00867AC2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2. Ekspozimi jashtë territorit të Republikës së Shqipërisë të bëhet në përputhje me udhëzimin nr. 2, datë 18.3.2004 të Këshillit të Ministrave “Për lëvizjen e objekteve të trashëgimisë kulturore të luajtshme, me vlera të veçanta kombëtare dhe unikale, për restaurimin, studimin dhe ekspozimin jashtë territorit të Republikës së Shqipërisë”.</w:t>
      </w:r>
    </w:p>
    <w:p w:rsidR="00867AC2" w:rsidRPr="008449B8" w:rsidRDefault="00867AC2" w:rsidP="00867AC2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3. Ngarkohen Instituti i Monumenteve të Kulturës “Gani Strazimiri” të kryejë shoqërimin dhe kthimin e ikonave në vendin e origjinës, pas mbarimit të veprimtarisë, dhe Qendra e Inventarizimit të Pasurive Kulturore të kryejë regjistrimin e lëvizjes së objekteve.</w:t>
      </w:r>
    </w:p>
    <w:p w:rsidR="00867AC2" w:rsidRPr="008449B8" w:rsidRDefault="00867AC2" w:rsidP="00867AC2">
      <w:pPr>
        <w:pStyle w:val="Paragrafi"/>
        <w:rPr>
          <w:sz w:val="21"/>
          <w:szCs w:val="21"/>
          <w:shd w:val="clear" w:color="auto" w:fill="FFFFFF"/>
          <w:lang w:val="sq-AL"/>
        </w:rPr>
      </w:pPr>
      <w:r w:rsidRPr="008449B8">
        <w:rPr>
          <w:sz w:val="21"/>
          <w:szCs w:val="21"/>
          <w:shd w:val="clear" w:color="auto" w:fill="FFFFFF"/>
          <w:lang w:val="sq-AL"/>
        </w:rPr>
        <w:t>Ky vendim hyn në fuqi menjëherë.</w:t>
      </w:r>
    </w:p>
    <w:p w:rsidR="00867AC2" w:rsidRPr="008449B8" w:rsidRDefault="00867AC2" w:rsidP="00867AC2">
      <w:pPr>
        <w:pStyle w:val="Paragrafi"/>
        <w:rPr>
          <w:sz w:val="21"/>
          <w:szCs w:val="21"/>
          <w:shd w:val="clear" w:color="auto" w:fill="FFFFFF"/>
          <w:lang w:val="sq-AL"/>
        </w:rPr>
      </w:pPr>
    </w:p>
    <w:p w:rsidR="00867AC2" w:rsidRPr="008449B8" w:rsidRDefault="00867AC2" w:rsidP="00867AC2">
      <w:pPr>
        <w:pStyle w:val="Autoriteti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KRYEMINISTRI</w:t>
      </w:r>
    </w:p>
    <w:p w:rsidR="00867AC2" w:rsidRPr="008449B8" w:rsidRDefault="00867AC2" w:rsidP="00867AC2">
      <w:pPr>
        <w:pStyle w:val="AutoritetiEmer"/>
        <w:rPr>
          <w:sz w:val="21"/>
          <w:szCs w:val="21"/>
          <w:lang w:val="sq-AL"/>
        </w:rPr>
      </w:pPr>
      <w:r w:rsidRPr="008449B8">
        <w:rPr>
          <w:sz w:val="21"/>
          <w:szCs w:val="21"/>
          <w:lang w:val="sq-AL"/>
        </w:rPr>
        <w:t>Sali Berisha</w:t>
      </w:r>
    </w:p>
    <w:sectPr w:rsidR="00867AC2" w:rsidRPr="008449B8" w:rsidSect="00CD25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67AC2"/>
    <w:rsid w:val="00682961"/>
    <w:rsid w:val="00867AC2"/>
    <w:rsid w:val="00CD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E44A29-8AC6-4F79-830B-8F6B8B7C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5C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867A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867AC2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867AC2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867AC2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867AC2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67AC2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867AC2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867AC2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67AC2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867A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867AC2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867AC2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867AC2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