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2C6" w:rsidRPr="001809DE" w:rsidRDefault="00EF42C6" w:rsidP="00EF42C6">
      <w:pPr>
        <w:pStyle w:val="Akti"/>
        <w:rPr>
          <w:lang w:val="sq-AL"/>
        </w:rPr>
      </w:pPr>
      <w:bookmarkStart w:id="0" w:name="_GoBack"/>
      <w:bookmarkEnd w:id="0"/>
      <w:r w:rsidRPr="001809DE">
        <w:rPr>
          <w:lang w:val="sq-AL"/>
        </w:rPr>
        <w:t>VENDIM</w:t>
      </w:r>
    </w:p>
    <w:p w:rsidR="00EF42C6" w:rsidRPr="001809DE" w:rsidRDefault="00EF42C6" w:rsidP="00EF42C6">
      <w:pPr>
        <w:pStyle w:val="NumriData"/>
        <w:rPr>
          <w:lang w:val="sq-AL"/>
        </w:rPr>
      </w:pPr>
      <w:r w:rsidRPr="001809DE">
        <w:rPr>
          <w:lang w:val="sq-AL"/>
        </w:rPr>
        <w:t>Nr. 671, datë 3.10.2012</w:t>
      </w:r>
    </w:p>
    <w:p w:rsidR="00EF42C6" w:rsidRPr="001809DE" w:rsidRDefault="00EF42C6" w:rsidP="00EF42C6">
      <w:pPr>
        <w:pStyle w:val="Paragrafi"/>
        <w:rPr>
          <w:lang w:val="sq-AL"/>
        </w:rPr>
      </w:pPr>
    </w:p>
    <w:p w:rsidR="00EF42C6" w:rsidRPr="001809DE" w:rsidRDefault="00EF42C6" w:rsidP="00EF42C6">
      <w:pPr>
        <w:pStyle w:val="Titulli"/>
        <w:rPr>
          <w:lang w:val="sq-AL"/>
        </w:rPr>
      </w:pPr>
      <w:r w:rsidRPr="001809DE">
        <w:rPr>
          <w:lang w:val="sq-AL"/>
        </w:rPr>
        <w:t>PËR NJË SHTESË FONDI NË BUXHETIN E VITIT 2012, MIRATUAR PËR MINISTRINË E TURIZMIT, KULTURËS, RINISË DHE SPORTEVE, PËR ORGANIZIMIN E CEREMONIVE ZYRTARE PËR EKSPOZIMIN E “MESHARIT” TË GJON BUZUKUT, NË MJEDISET E BIBLIOTEKËS KOMBËTARE, DHE PËR EKSPOZIMIN E ARMËVE TË SKËNDERBEUT, NË MJEDISET E MUZEUT HISTORIK KOMBËTAR</w:t>
      </w:r>
    </w:p>
    <w:p w:rsidR="00EF42C6" w:rsidRDefault="00EF42C6" w:rsidP="00EF42C6">
      <w:pPr>
        <w:pStyle w:val="Paragrafi"/>
        <w:ind w:firstLine="0"/>
        <w:rPr>
          <w:lang w:val="sq-AL"/>
        </w:rPr>
      </w:pPr>
    </w:p>
    <w:p w:rsidR="00EF42C6" w:rsidRPr="001809DE" w:rsidRDefault="00EF42C6" w:rsidP="00EF42C6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Kushtetutës, të neneve 5 e 45 të ligjit nr. 9936, datë 26.6.2008 “Për menaxhimin e sistemit buxhetor në Republikën e Shqipërisë”, dhe të nenit 13 të ligjit nr. 10 487, datë 5.12.2011 “Për buxhetin e vitit 2012”, me propozimin e Ministrit të Turizmit, Kulturës, Rinisë dhe Sporteve, Këshilli i Ministrave</w:t>
      </w:r>
    </w:p>
    <w:p w:rsidR="00EF42C6" w:rsidRPr="001809DE" w:rsidRDefault="00EF42C6" w:rsidP="00EF42C6">
      <w:pPr>
        <w:pStyle w:val="Paragrafi"/>
        <w:rPr>
          <w:sz w:val="16"/>
          <w:lang w:val="sq-AL"/>
        </w:rPr>
      </w:pPr>
    </w:p>
    <w:p w:rsidR="00EF42C6" w:rsidRPr="001809DE" w:rsidRDefault="00EF42C6" w:rsidP="00EF42C6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EF42C6" w:rsidRPr="001809DE" w:rsidRDefault="00EF42C6" w:rsidP="00EF42C6">
      <w:pPr>
        <w:pStyle w:val="Paragrafi"/>
        <w:rPr>
          <w:sz w:val="16"/>
          <w:lang w:val="sq-AL"/>
        </w:rPr>
      </w:pPr>
    </w:p>
    <w:p w:rsidR="00EF42C6" w:rsidRPr="001809DE" w:rsidRDefault="00EF42C6" w:rsidP="00EF42C6">
      <w:pPr>
        <w:pStyle w:val="Paragrafi"/>
        <w:rPr>
          <w:lang w:val="sq-AL"/>
        </w:rPr>
      </w:pPr>
      <w:r w:rsidRPr="001809DE">
        <w:rPr>
          <w:lang w:val="sq-AL"/>
        </w:rPr>
        <w:t>1. Ministrisë së Turizmit, Kulturës, Rinisë dhe Sporteve, në buxhetin e miratuar për vitin 2012, në zërin “Projekte”, artikulli 604, t’i shtohet fondi prej 1 003 456 (një milion e tri mijë e katërqind e pesëdhjetë e gjashtë) lekësh, për organizimin e ceremonive zyrtare për ekspozimin e “Mesharit” të Gjon Buzukut, në mjediset e Bibliotekës Kombëtare, dhe fondi prej 1 280 000 (një milion e dyqind e tetëdhjetë mijë) lekësh, për ekspozimin e armëve të Skënderbeut në mjediset e Muzeut Historik Kombëtar, sipas preventivave bashkëlidhur këtij vendimi.</w:t>
      </w:r>
    </w:p>
    <w:p w:rsidR="00EF42C6" w:rsidRPr="001809DE" w:rsidRDefault="00EF42C6" w:rsidP="00EF42C6">
      <w:pPr>
        <w:pStyle w:val="Paragrafi"/>
        <w:rPr>
          <w:lang w:val="sq-AL"/>
        </w:rPr>
      </w:pPr>
      <w:r w:rsidRPr="001809DE">
        <w:rPr>
          <w:lang w:val="sq-AL"/>
        </w:rPr>
        <w:t>2. Ky fond të përballohet nga fondi rezervë i Këshillit të Ministrave.</w:t>
      </w:r>
    </w:p>
    <w:p w:rsidR="00EF42C6" w:rsidRPr="001809DE" w:rsidRDefault="00EF42C6" w:rsidP="00EF42C6">
      <w:pPr>
        <w:pStyle w:val="Paragrafi"/>
        <w:rPr>
          <w:lang w:val="sq-AL"/>
        </w:rPr>
      </w:pPr>
      <w:r w:rsidRPr="001809DE">
        <w:rPr>
          <w:lang w:val="sq-AL"/>
        </w:rPr>
        <w:t>3. Ngarkohen Ministria e Turizmit, Kulturës, Rinisë dhe Sporteve dhe Ministria e Financave për zbatimin e këtij vendimi.</w:t>
      </w:r>
    </w:p>
    <w:p w:rsidR="00EF42C6" w:rsidRPr="001809DE" w:rsidRDefault="00EF42C6" w:rsidP="00EF42C6">
      <w:pPr>
        <w:pStyle w:val="Paragrafi"/>
        <w:rPr>
          <w:lang w:val="sq-AL"/>
        </w:rPr>
      </w:pPr>
      <w:r w:rsidRPr="001809DE">
        <w:rPr>
          <w:lang w:val="sq-AL"/>
        </w:rPr>
        <w:t>Ky vendim hyn në fuqi menjëherë.</w:t>
      </w:r>
    </w:p>
    <w:p w:rsidR="00EF42C6" w:rsidRPr="001809DE" w:rsidRDefault="00EF42C6" w:rsidP="00EF42C6">
      <w:pPr>
        <w:pStyle w:val="Paragrafi"/>
        <w:rPr>
          <w:lang w:val="sq-AL"/>
        </w:rPr>
      </w:pPr>
    </w:p>
    <w:p w:rsidR="00EF42C6" w:rsidRPr="001809DE" w:rsidRDefault="00EF42C6" w:rsidP="00EF42C6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EF42C6" w:rsidRPr="001809DE" w:rsidRDefault="00EF42C6" w:rsidP="00EF42C6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sectPr w:rsidR="00EF42C6" w:rsidRPr="001809DE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42C6"/>
    <w:rsid w:val="00D739B8"/>
    <w:rsid w:val="00EF42C6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B895A8-210C-4D10-BC2D-3F070445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F42C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F42C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F42C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F42C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F42C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F42C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F42C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F42C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F42C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F42C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42C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F42C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F42C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