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B4E" w:rsidRPr="008B61A0" w:rsidRDefault="00EC2B4E" w:rsidP="00EC2B4E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8B61A0">
        <w:rPr>
          <w:sz w:val="21"/>
          <w:szCs w:val="21"/>
          <w:lang w:val="sq-AL"/>
        </w:rPr>
        <w:t>Vendim</w:t>
      </w:r>
    </w:p>
    <w:p w:rsidR="00EC2B4E" w:rsidRPr="008B61A0" w:rsidRDefault="00EC2B4E" w:rsidP="00EC2B4E">
      <w:pPr>
        <w:pStyle w:val="NumriData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Nr. 649, datë 8.10.2012</w:t>
      </w:r>
    </w:p>
    <w:p w:rsidR="00EC2B4E" w:rsidRPr="008B61A0" w:rsidRDefault="00EC2B4E" w:rsidP="00EC2B4E">
      <w:pPr>
        <w:pStyle w:val="Paragrafi"/>
        <w:rPr>
          <w:sz w:val="21"/>
          <w:szCs w:val="21"/>
          <w:lang w:val="sq-AL"/>
        </w:rPr>
      </w:pPr>
    </w:p>
    <w:p w:rsidR="00EC2B4E" w:rsidRPr="008B61A0" w:rsidRDefault="00AF4B4B" w:rsidP="00EC2B4E">
      <w:pPr>
        <w:pStyle w:val="Titulli"/>
        <w:rPr>
          <w:sz w:val="21"/>
          <w:szCs w:val="21"/>
          <w:lang w:val="sq-AL"/>
        </w:rPr>
      </w:pPr>
      <w:r w:rsidRPr="008B61A0">
        <w:rPr>
          <w:noProof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2172335</wp:posOffset>
                </wp:positionH>
                <wp:positionV relativeFrom="paragraph">
                  <wp:posOffset>372745</wp:posOffset>
                </wp:positionV>
                <wp:extent cx="140335" cy="12700"/>
                <wp:effectExtent l="10160" t="13335" r="1143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335" cy="12700"/>
                        </a:xfrm>
                        <a:custGeom>
                          <a:avLst/>
                          <a:gdLst>
                            <a:gd name="T0" fmla="*/ 0 w 221"/>
                            <a:gd name="T1" fmla="*/ 0 h 20"/>
                            <a:gd name="T2" fmla="*/ 221 w 22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21" h="20">
                              <a:moveTo>
                                <a:pt x="0" y="0"/>
                              </a:moveTo>
                              <a:lnTo>
                                <a:pt x="221" y="0"/>
                              </a:lnTo>
                            </a:path>
                          </a:pathLst>
                        </a:custGeom>
                        <a:noFill/>
                        <a:ln w="453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B1DD745" id="Freeform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71.05pt,29.35pt,182.1pt,29.35pt" coordsize="22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" o:allowincell="f" filled="f" strokeweight=".126mm">
                <v:path arrowok="t" o:connecttype="custom" o:connectlocs="0,0;140335,0" o:connectangles="0,0"/>
                <w10:wrap anchorx="page"/>
              </v:polyline>
            </w:pict>
          </mc:Fallback>
        </mc:AlternateContent>
      </w:r>
      <w:r w:rsidR="00EC2B4E" w:rsidRPr="008B61A0">
        <w:rPr>
          <w:sz w:val="21"/>
          <w:szCs w:val="21"/>
          <w:lang w:val="sq-AL"/>
        </w:rPr>
        <w:t>Për KALIMIN Në PëRGJEGJëSI ADMINISTRIMI Të MINISTRISë Së DREJTëSISë Të NJë PJESE Të PRONëS NR. 17/16, ME EMëRTIMIN “ISH-DREJTORIA E DOGANëS DURRëS”, SI DHE PëR NJë NDRYSHIM Në VENDIMIN NR. 586, DATë 10.9.2004 Të KëSHILLIT Të MINISTRAVE “PëR MIRATIMIN E LISTAVE Të INVENTARËVE Të PRONAVE Të PALUAJTSHME SHTETëRORE, Të CILAT U KALOJNË Në PëRGJEGJëSI ADMINISTRIMI SHOQëRIVE ANONIME DHE NDëRMARRJEVE Të SISTEMIT Të TRANSPORTIT DETAR DHE AJROR”</w:t>
      </w:r>
    </w:p>
    <w:p w:rsidR="00EC2B4E" w:rsidRPr="008B61A0" w:rsidRDefault="00EC2B4E" w:rsidP="00EC2B4E">
      <w:pPr>
        <w:pStyle w:val="Paragrafi"/>
        <w:rPr>
          <w:sz w:val="21"/>
          <w:szCs w:val="21"/>
          <w:lang w:val="sq-AL"/>
        </w:rPr>
      </w:pPr>
    </w:p>
    <w:p w:rsidR="00EC2B4E" w:rsidRPr="008B61A0" w:rsidRDefault="00EC2B4E" w:rsidP="00EC2B4E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Në mbështetje të nenit 100 të Kushtetutës dhe të neneve 13 e 15 të ligjit nr. 8743, datë 22.2.2001 “Për pronat e paluajtshme të shtetit”, me propozimin e Ministrit të Drejtësisë, Këshilli i Ministrave</w:t>
      </w:r>
    </w:p>
    <w:p w:rsidR="00EC2B4E" w:rsidRPr="008B61A0" w:rsidRDefault="00EC2B4E" w:rsidP="00EC2B4E">
      <w:pPr>
        <w:pStyle w:val="Paragrafi"/>
        <w:rPr>
          <w:sz w:val="21"/>
          <w:szCs w:val="21"/>
          <w:lang w:val="sq-AL"/>
        </w:rPr>
      </w:pPr>
    </w:p>
    <w:p w:rsidR="00EC2B4E" w:rsidRPr="008B61A0" w:rsidRDefault="00EC2B4E" w:rsidP="00EC2B4E">
      <w:pPr>
        <w:pStyle w:val="VENDOS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VENDoSI:</w:t>
      </w:r>
    </w:p>
    <w:p w:rsidR="00EC2B4E" w:rsidRPr="008B61A0" w:rsidRDefault="00EC2B4E" w:rsidP="00EC2B4E">
      <w:pPr>
        <w:pStyle w:val="Paragrafi"/>
        <w:rPr>
          <w:sz w:val="21"/>
          <w:szCs w:val="21"/>
          <w:lang w:val="sq-AL"/>
        </w:rPr>
      </w:pPr>
    </w:p>
    <w:p w:rsidR="00EC2B4E" w:rsidRPr="008B61A0" w:rsidRDefault="00EC2B4E" w:rsidP="00EC2B4E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1. Kalimin në përgjegjësi administrimi të Ministrisë së Drejtësisë të katit të dytë të pronës së paluajtshme me nr. 17/16, me emërtimin “Ish-Drejtoria e Doganës Durrës”, me sipërfaqe ndërtimi 538,63 (pesëqind e tridhjetë e tetë presje gjashtëdhjetë e tre) m</w:t>
      </w:r>
      <w:r w:rsidRPr="008B61A0">
        <w:rPr>
          <w:sz w:val="21"/>
          <w:szCs w:val="21"/>
          <w:vertAlign w:val="superscript"/>
          <w:lang w:val="sq-AL"/>
        </w:rPr>
        <w:t>2</w:t>
      </w:r>
      <w:r w:rsidRPr="008B61A0">
        <w:rPr>
          <w:sz w:val="21"/>
          <w:szCs w:val="21"/>
          <w:lang w:val="sq-AL"/>
        </w:rPr>
        <w:t>, mbi sipërfaqe trualli 602,21 (gjashtëqind e dy presje njëzet e një) m</w:t>
      </w:r>
      <w:r w:rsidRPr="008B61A0">
        <w:rPr>
          <w:sz w:val="21"/>
          <w:szCs w:val="21"/>
          <w:vertAlign w:val="superscript"/>
          <w:lang w:val="sq-AL"/>
        </w:rPr>
        <w:t>2</w:t>
      </w:r>
      <w:r w:rsidRPr="008B61A0">
        <w:rPr>
          <w:sz w:val="21"/>
          <w:szCs w:val="21"/>
          <w:lang w:val="sq-AL"/>
        </w:rPr>
        <w:t xml:space="preserve"> në Durrës, ZK 8514, për përdorim nga Zyra Rajonale e Përmbarimit Durrës.</w:t>
      </w:r>
    </w:p>
    <w:p w:rsidR="00EC2B4E" w:rsidRPr="008B61A0" w:rsidRDefault="00EC2B4E" w:rsidP="00EC2B4E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2. Kati i dytë i pasurisë së paluajtshme, të përmendur në pikën 1, hiqet nga lista e inventarit të pronave shtetërore, e cila i bashkëlidhet vendimit nr. 586, datë 10.9.2004 të Këshillit të Ministrave “Për miratimin e listave të inventarëve të pronave të paluajtshme shtetërore, të cilat u kalojnë në përgjegjësi administrimi shoqërive anonime dhe ndërmarrjeve të sistemit të transportit detar dhe ajror”.</w:t>
      </w:r>
    </w:p>
    <w:p w:rsidR="00EC2B4E" w:rsidRPr="008B61A0" w:rsidRDefault="00EC2B4E" w:rsidP="00EC2B4E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3. Ndalohen tjetërsimi, dhënia në përdorim apo ndryshimi i destinacionit të pronës së përcaktuar në pikën 1 të këtij vendimi.</w:t>
      </w:r>
    </w:p>
    <w:p w:rsidR="00EC2B4E" w:rsidRPr="008B61A0" w:rsidRDefault="00EC2B4E" w:rsidP="00EC2B4E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4. Ngarkohen Ministri i Drejtësisë, Kryeregjistruesi i Pasurive të Paluajtshme të Republikës së Shqipërisë dhe Agjencia e Inventarizimit dhe Transferimit të Pronave Publike për zbatimin e këtij vendimi.</w:t>
      </w:r>
    </w:p>
    <w:p w:rsidR="00EC2B4E" w:rsidRPr="008B61A0" w:rsidRDefault="00EC2B4E" w:rsidP="00EC2B4E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Ky vendim hyn në fuqi pas botimit në Fletoren Zyrtare.</w:t>
      </w:r>
    </w:p>
    <w:p w:rsidR="00EC2B4E" w:rsidRPr="008B61A0" w:rsidRDefault="00EC2B4E" w:rsidP="00EC2B4E">
      <w:pPr>
        <w:pStyle w:val="Paragrafi"/>
        <w:rPr>
          <w:sz w:val="21"/>
          <w:szCs w:val="21"/>
          <w:lang w:val="sq-AL"/>
        </w:rPr>
      </w:pPr>
    </w:p>
    <w:p w:rsidR="00EC2B4E" w:rsidRPr="008B61A0" w:rsidRDefault="00EC2B4E" w:rsidP="00EC2B4E">
      <w:pPr>
        <w:pStyle w:val="Autoritet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KRYEMINISTRI</w:t>
      </w:r>
    </w:p>
    <w:p w:rsidR="00EC2B4E" w:rsidRPr="008B61A0" w:rsidRDefault="00EC2B4E" w:rsidP="00EC2B4E">
      <w:pPr>
        <w:pStyle w:val="AutoritetiEmer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Sali Berisha</w:t>
      </w:r>
    </w:p>
    <w:sectPr w:rsidR="00EC2B4E" w:rsidRPr="008B61A0" w:rsidSect="00691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C2B4E"/>
    <w:rsid w:val="0069124F"/>
    <w:rsid w:val="00AF4B4B"/>
    <w:rsid w:val="00EC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C349070-FA13-46D2-8FA0-7933381A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24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C2B4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EC2B4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EC2B4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C2B4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EC2B4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C2B4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EC2B4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C2B4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EC2B4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EC2B4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C2B4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EC2B4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C2B4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2019-03-18T15:47:00Z</dcterms:created>
  <dcterms:modified xsi:type="dcterms:W3CDTF">2019-03-18T15:47:00Z</dcterms:modified>
</cp:coreProperties>
</file>