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7522" w:rsidRPr="002F4377" w:rsidRDefault="00E47522" w:rsidP="00E47522">
      <w:pPr>
        <w:pStyle w:val="Akti"/>
        <w:rPr>
          <w:rFonts w:ascii="Garamond" w:hAnsi="Garamond"/>
          <w:sz w:val="24"/>
          <w:szCs w:val="24"/>
          <w:lang w:val="sq-AL"/>
        </w:rPr>
      </w:pPr>
      <w:r w:rsidRPr="002F4377">
        <w:rPr>
          <w:rFonts w:ascii="Garamond" w:hAnsi="Garamond"/>
          <w:sz w:val="24"/>
          <w:szCs w:val="24"/>
          <w:lang w:val="sq-AL"/>
        </w:rPr>
        <w:t>VENDIM</w:t>
      </w:r>
    </w:p>
    <w:p w:rsidR="00E47522" w:rsidRPr="002F4377" w:rsidRDefault="00E47522" w:rsidP="00E47522">
      <w:pPr>
        <w:pStyle w:val="NumriData"/>
        <w:rPr>
          <w:rFonts w:ascii="Garamond" w:hAnsi="Garamond"/>
          <w:sz w:val="24"/>
          <w:szCs w:val="24"/>
          <w:lang w:val="sq-AL"/>
        </w:rPr>
      </w:pPr>
      <w:r w:rsidRPr="002F4377">
        <w:rPr>
          <w:rFonts w:ascii="Garamond" w:hAnsi="Garamond"/>
          <w:sz w:val="24"/>
          <w:szCs w:val="24"/>
          <w:lang w:val="sq-AL"/>
        </w:rPr>
        <w:t>Nr. 693, datë 10.10.2012</w:t>
      </w:r>
    </w:p>
    <w:p w:rsidR="00E47522" w:rsidRPr="002F4377" w:rsidRDefault="00E47522" w:rsidP="00E47522">
      <w:pPr>
        <w:pStyle w:val="Paragrafi"/>
        <w:rPr>
          <w:rFonts w:ascii="Garamond" w:hAnsi="Garamond"/>
          <w:sz w:val="24"/>
          <w:szCs w:val="24"/>
          <w:lang w:val="sq-AL"/>
        </w:rPr>
      </w:pPr>
    </w:p>
    <w:p w:rsidR="00E47522" w:rsidRPr="002F4377" w:rsidRDefault="00E47522" w:rsidP="00E47522">
      <w:pPr>
        <w:pStyle w:val="Titulli"/>
        <w:rPr>
          <w:rFonts w:ascii="Garamond" w:hAnsi="Garamond"/>
          <w:sz w:val="24"/>
          <w:szCs w:val="24"/>
          <w:lang w:val="sq-AL"/>
        </w:rPr>
      </w:pPr>
      <w:r w:rsidRPr="002F4377">
        <w:rPr>
          <w:rFonts w:ascii="Garamond" w:hAnsi="Garamond"/>
          <w:sz w:val="24"/>
          <w:szCs w:val="24"/>
          <w:lang w:val="sq-AL"/>
        </w:rPr>
        <w:t>PËR MIRATIMIN E GARANCISË QEVERITARE, QË LËSHOHET NË FAVOR TË RAIFFEISEN BANK SHA, ALBANIA DHE INTESA SANPAOLO SHA, ALBANIA, NË KUADËR TË KONTRATAVE PËRKATËSE NDËRMJET KËTYRE BANKAVE DHE KESH SHA</w:t>
      </w:r>
    </w:p>
    <w:p w:rsidR="00E47522" w:rsidRPr="002F4377" w:rsidRDefault="002F4377" w:rsidP="002F4377">
      <w:pPr>
        <w:pStyle w:val="Paragrafi"/>
        <w:jc w:val="center"/>
        <w:rPr>
          <w:rFonts w:ascii="Garamond" w:hAnsi="Garamond"/>
          <w:i/>
          <w:sz w:val="24"/>
          <w:szCs w:val="24"/>
          <w:lang w:val="sq-AL"/>
        </w:rPr>
      </w:pPr>
      <w:r w:rsidRPr="002F4377">
        <w:rPr>
          <w:rFonts w:ascii="Garamond" w:hAnsi="Garamond"/>
          <w:i/>
          <w:sz w:val="24"/>
          <w:szCs w:val="24"/>
          <w:lang w:val="sq-AL"/>
        </w:rPr>
        <w:t>(Ndryshuar me Vendimin nr. 777 datë 16.11.2012)</w:t>
      </w:r>
    </w:p>
    <w:p w:rsidR="002F4377" w:rsidRPr="002F4377" w:rsidRDefault="002F4377" w:rsidP="002F4377">
      <w:pPr>
        <w:pStyle w:val="Paragrafi"/>
        <w:jc w:val="right"/>
        <w:rPr>
          <w:rFonts w:ascii="Garamond" w:hAnsi="Garamond"/>
          <w:i/>
          <w:sz w:val="24"/>
          <w:szCs w:val="24"/>
          <w:lang w:val="sq-AL"/>
        </w:rPr>
      </w:pPr>
      <w:r w:rsidRPr="002F4377">
        <w:rPr>
          <w:rFonts w:ascii="Garamond" w:hAnsi="Garamond"/>
          <w:i/>
          <w:sz w:val="24"/>
          <w:szCs w:val="24"/>
          <w:lang w:val="sq-AL"/>
        </w:rPr>
        <w:t>(I p</w:t>
      </w:r>
      <w:r>
        <w:rPr>
          <w:rFonts w:ascii="Garamond" w:hAnsi="Garamond"/>
          <w:i/>
          <w:sz w:val="24"/>
          <w:szCs w:val="24"/>
          <w:lang w:val="sq-AL"/>
        </w:rPr>
        <w:t>ë</w:t>
      </w:r>
      <w:r w:rsidRPr="002F4377">
        <w:rPr>
          <w:rFonts w:ascii="Garamond" w:hAnsi="Garamond"/>
          <w:i/>
          <w:sz w:val="24"/>
          <w:szCs w:val="24"/>
          <w:lang w:val="sq-AL"/>
        </w:rPr>
        <w:t>rdit</w:t>
      </w:r>
      <w:r>
        <w:rPr>
          <w:rFonts w:ascii="Garamond" w:hAnsi="Garamond"/>
          <w:i/>
          <w:sz w:val="24"/>
          <w:szCs w:val="24"/>
          <w:lang w:val="sq-AL"/>
        </w:rPr>
        <w:t>ë</w:t>
      </w:r>
      <w:r w:rsidRPr="002F4377">
        <w:rPr>
          <w:rFonts w:ascii="Garamond" w:hAnsi="Garamond"/>
          <w:i/>
          <w:sz w:val="24"/>
          <w:szCs w:val="24"/>
          <w:lang w:val="sq-AL"/>
        </w:rPr>
        <w:t>suar)</w:t>
      </w:r>
    </w:p>
    <w:p w:rsidR="002F4377" w:rsidRPr="002F4377" w:rsidRDefault="002F4377" w:rsidP="002F4377">
      <w:pPr>
        <w:pStyle w:val="Paragrafi"/>
        <w:jc w:val="right"/>
        <w:rPr>
          <w:rFonts w:ascii="Garamond" w:hAnsi="Garamond"/>
          <w:i/>
          <w:sz w:val="24"/>
          <w:szCs w:val="24"/>
          <w:lang w:val="sq-AL"/>
        </w:rPr>
      </w:pPr>
    </w:p>
    <w:p w:rsidR="00E47522" w:rsidRPr="002F4377" w:rsidRDefault="00E47522" w:rsidP="00E47522">
      <w:pPr>
        <w:pStyle w:val="Paragrafi"/>
        <w:rPr>
          <w:rFonts w:ascii="Garamond" w:hAnsi="Garamond"/>
          <w:sz w:val="24"/>
          <w:szCs w:val="24"/>
          <w:lang w:val="sq-AL"/>
        </w:rPr>
      </w:pPr>
      <w:r w:rsidRPr="002F4377">
        <w:rPr>
          <w:rFonts w:ascii="Garamond" w:hAnsi="Garamond"/>
          <w:sz w:val="24"/>
          <w:szCs w:val="24"/>
          <w:lang w:val="sq-AL"/>
        </w:rPr>
        <w:t>Në mbështetje të nenit 100 të Kushtetutës, të nenit 57 të ligjit nr. 9936, datë 26.6.2008 “Për menaxhimin e sistemit buxhetor në Republikën e Shqipërisë”, të ligjit nr. 10 487, datë 5.12.2011 “Për buxhetin e vitit 2012”, të ndryshuar dhe të nenit 3 të ligjit nr. 9665, datë 18.12.2006 “Për huamarrjen shtetërore, borxhin shtetëror dhe garancitë shtetërore në Republikën e Shqipërisë”, me propozimin e zëvendëskryeministrit dhe Ministër i Ekonomisë, Tregtisë dhe Energjetikës dhe Ministrit të Financave, Këshilli i Ministrave</w:t>
      </w:r>
    </w:p>
    <w:p w:rsidR="00E47522" w:rsidRPr="002F4377" w:rsidRDefault="00E47522" w:rsidP="00E47522">
      <w:pPr>
        <w:pStyle w:val="Paragrafi"/>
        <w:rPr>
          <w:rFonts w:ascii="Garamond" w:hAnsi="Garamond"/>
          <w:sz w:val="24"/>
          <w:szCs w:val="24"/>
          <w:lang w:val="sq-AL"/>
        </w:rPr>
      </w:pPr>
    </w:p>
    <w:p w:rsidR="00E47522" w:rsidRPr="002F4377" w:rsidRDefault="00E47522" w:rsidP="00E47522">
      <w:pPr>
        <w:pStyle w:val="VENDOSI"/>
        <w:rPr>
          <w:rFonts w:ascii="Garamond" w:hAnsi="Garamond"/>
          <w:sz w:val="24"/>
          <w:szCs w:val="24"/>
          <w:lang w:val="sq-AL"/>
        </w:rPr>
      </w:pPr>
      <w:r w:rsidRPr="002F4377">
        <w:rPr>
          <w:rFonts w:ascii="Garamond" w:hAnsi="Garamond"/>
          <w:sz w:val="24"/>
          <w:szCs w:val="24"/>
          <w:lang w:val="sq-AL"/>
        </w:rPr>
        <w:t>VENDOSI:</w:t>
      </w:r>
    </w:p>
    <w:p w:rsidR="00E47522" w:rsidRPr="002F4377" w:rsidRDefault="00E47522" w:rsidP="00E47522">
      <w:pPr>
        <w:pStyle w:val="Paragrafi"/>
        <w:rPr>
          <w:rFonts w:ascii="Garamond" w:hAnsi="Garamond"/>
          <w:sz w:val="24"/>
          <w:szCs w:val="24"/>
          <w:lang w:val="sq-AL"/>
        </w:rPr>
      </w:pPr>
      <w:bookmarkStart w:id="0" w:name="_GoBack"/>
      <w:bookmarkEnd w:id="0"/>
    </w:p>
    <w:p w:rsidR="002F4377" w:rsidRPr="002F4377" w:rsidRDefault="00E47522" w:rsidP="00E47522">
      <w:pPr>
        <w:pStyle w:val="Paragrafi"/>
        <w:rPr>
          <w:rFonts w:ascii="Garamond" w:hAnsi="Garamond"/>
          <w:i/>
          <w:sz w:val="24"/>
          <w:szCs w:val="24"/>
          <w:lang w:val="sq-AL"/>
        </w:rPr>
      </w:pPr>
      <w:r w:rsidRPr="002F4377">
        <w:rPr>
          <w:rFonts w:ascii="Garamond" w:hAnsi="Garamond"/>
          <w:sz w:val="24"/>
          <w:szCs w:val="24"/>
          <w:lang w:val="sq-AL"/>
        </w:rPr>
        <w:t xml:space="preserve">1. </w:t>
      </w:r>
      <w:r w:rsidR="002F4377" w:rsidRPr="002F4377">
        <w:rPr>
          <w:rFonts w:ascii="Garamond" w:hAnsi="Garamond"/>
          <w:i/>
          <w:sz w:val="24"/>
          <w:szCs w:val="24"/>
          <w:lang w:val="sq-AL"/>
        </w:rPr>
        <w:t>Miratimin e garancisë qeveritare, që lëshohet në favor të Raiffeisen Bank sh.a., Albania, në kuadër të kontratës së huas ndërmjet kësaj banke dhe KESH sh.a., për shumën ekuivalente, në lekë, të shumës 50 (pesëdhjetë) milionë euro.</w:t>
      </w:r>
    </w:p>
    <w:p w:rsidR="00E47522" w:rsidRPr="002F4377" w:rsidRDefault="00E47522" w:rsidP="00E47522">
      <w:pPr>
        <w:pStyle w:val="Paragrafi"/>
        <w:rPr>
          <w:rFonts w:ascii="Garamond" w:hAnsi="Garamond"/>
          <w:i/>
          <w:sz w:val="24"/>
          <w:szCs w:val="24"/>
          <w:lang w:val="sq-AL"/>
        </w:rPr>
      </w:pPr>
      <w:r w:rsidRPr="002F4377">
        <w:rPr>
          <w:rFonts w:ascii="Garamond" w:hAnsi="Garamond"/>
          <w:i/>
          <w:sz w:val="24"/>
          <w:szCs w:val="24"/>
          <w:lang w:val="sq-AL"/>
        </w:rPr>
        <w:t xml:space="preserve">2. </w:t>
      </w:r>
      <w:r w:rsidR="002F4377" w:rsidRPr="002F4377">
        <w:rPr>
          <w:rFonts w:ascii="Garamond" w:hAnsi="Garamond"/>
          <w:i/>
          <w:sz w:val="24"/>
          <w:szCs w:val="24"/>
          <w:lang w:val="sq-AL"/>
        </w:rPr>
        <w:t>Shfuqizuar.</w:t>
      </w:r>
    </w:p>
    <w:p w:rsidR="00E47522" w:rsidRPr="002F4377" w:rsidRDefault="00E47522" w:rsidP="00E47522">
      <w:pPr>
        <w:pStyle w:val="Paragrafi"/>
        <w:rPr>
          <w:rFonts w:ascii="Garamond" w:hAnsi="Garamond"/>
          <w:sz w:val="24"/>
          <w:szCs w:val="24"/>
          <w:lang w:val="sq-AL"/>
        </w:rPr>
      </w:pPr>
      <w:r w:rsidRPr="002F4377">
        <w:rPr>
          <w:rFonts w:ascii="Garamond" w:hAnsi="Garamond"/>
          <w:sz w:val="24"/>
          <w:szCs w:val="24"/>
          <w:lang w:val="sq-AL"/>
        </w:rPr>
        <w:t>3. Ngarkohen Ministri i Financave dhe Ministri i Ekonomisë, Tregtisë dhe Energjetikës për zbatimin e këtij vendimi.</w:t>
      </w:r>
    </w:p>
    <w:p w:rsidR="00E47522" w:rsidRPr="002F4377" w:rsidRDefault="00E47522" w:rsidP="00E47522">
      <w:pPr>
        <w:pStyle w:val="Paragrafi"/>
        <w:rPr>
          <w:rFonts w:ascii="Garamond" w:hAnsi="Garamond"/>
          <w:sz w:val="24"/>
          <w:szCs w:val="24"/>
          <w:lang w:val="sq-AL"/>
        </w:rPr>
      </w:pPr>
      <w:r w:rsidRPr="002F4377">
        <w:rPr>
          <w:rFonts w:ascii="Garamond" w:hAnsi="Garamond"/>
          <w:sz w:val="24"/>
          <w:szCs w:val="24"/>
          <w:lang w:val="sq-AL"/>
        </w:rPr>
        <w:t>Ky vendim hyn në fuqi menjëherë dhe botohet në Fletoren Zyrtare.</w:t>
      </w:r>
    </w:p>
    <w:p w:rsidR="00E47522" w:rsidRPr="002F4377" w:rsidRDefault="00E47522" w:rsidP="00E47522">
      <w:pPr>
        <w:pStyle w:val="Paragrafi"/>
        <w:rPr>
          <w:rFonts w:ascii="Garamond" w:hAnsi="Garamond"/>
          <w:sz w:val="24"/>
          <w:szCs w:val="24"/>
          <w:lang w:val="sq-AL"/>
        </w:rPr>
      </w:pPr>
    </w:p>
    <w:p w:rsidR="00E47522" w:rsidRPr="002F4377" w:rsidRDefault="00E47522" w:rsidP="00E47522">
      <w:pPr>
        <w:pStyle w:val="Autoriteti"/>
        <w:rPr>
          <w:rFonts w:ascii="Garamond" w:hAnsi="Garamond"/>
          <w:sz w:val="24"/>
          <w:szCs w:val="24"/>
          <w:lang w:val="sq-AL"/>
        </w:rPr>
      </w:pPr>
      <w:r w:rsidRPr="002F4377">
        <w:rPr>
          <w:rFonts w:ascii="Garamond" w:hAnsi="Garamond"/>
          <w:sz w:val="24"/>
          <w:szCs w:val="24"/>
          <w:lang w:val="sq-AL"/>
        </w:rPr>
        <w:t>KRYEMINISTRI</w:t>
      </w:r>
    </w:p>
    <w:p w:rsidR="00E47522" w:rsidRPr="002F4377" w:rsidRDefault="00E47522" w:rsidP="00E47522">
      <w:pPr>
        <w:pStyle w:val="AutoritetiEmer"/>
        <w:rPr>
          <w:rFonts w:ascii="Garamond" w:hAnsi="Garamond"/>
          <w:sz w:val="24"/>
          <w:szCs w:val="24"/>
          <w:lang w:val="sq-AL"/>
        </w:rPr>
      </w:pPr>
      <w:r w:rsidRPr="002F4377">
        <w:rPr>
          <w:rFonts w:ascii="Garamond" w:hAnsi="Garamond"/>
          <w:sz w:val="24"/>
          <w:szCs w:val="24"/>
          <w:lang w:val="sq-AL"/>
        </w:rPr>
        <w:t>Sali Berisha</w:t>
      </w:r>
    </w:p>
    <w:sectPr w:rsidR="00E47522" w:rsidRPr="002F4377" w:rsidSect="00923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22"/>
    <w:rsid w:val="002F11C5"/>
    <w:rsid w:val="002F4377"/>
    <w:rsid w:val="00521502"/>
    <w:rsid w:val="00923549"/>
    <w:rsid w:val="00E4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C766"/>
  <w15:chartTrackingRefBased/>
  <w15:docId w15:val="{EDECBC0C-CC1E-40FC-B942-F83F6317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5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4752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E4752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E47522"/>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E47522"/>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E47522"/>
    <w:rPr>
      <w:rFonts w:ascii="CG Times" w:eastAsia="MS Mincho" w:hAnsi="CG Times" w:cs="CG Times"/>
      <w:b/>
      <w:bCs/>
      <w:sz w:val="22"/>
      <w:szCs w:val="22"/>
      <w:lang w:val="en-GB" w:eastAsia="en-US" w:bidi="ar-SA"/>
    </w:rPr>
  </w:style>
  <w:style w:type="paragraph" w:customStyle="1" w:styleId="Paragrafi">
    <w:name w:val="Paragrafi"/>
    <w:link w:val="ParagrafiChar"/>
    <w:rsid w:val="00E4752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E47522"/>
    <w:rPr>
      <w:rFonts w:ascii="CG Times" w:eastAsia="MS Mincho" w:hAnsi="CG Times" w:cs="CG Times"/>
      <w:sz w:val="22"/>
      <w:szCs w:val="22"/>
      <w:lang w:val="en-US" w:eastAsia="en-US" w:bidi="ar-SA"/>
    </w:rPr>
  </w:style>
  <w:style w:type="paragraph" w:customStyle="1" w:styleId="Titulli">
    <w:name w:val="Titulli"/>
    <w:next w:val="Normal"/>
    <w:link w:val="TitulliChar"/>
    <w:rsid w:val="00E47522"/>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E4752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E4752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4752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E4752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E4752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Rovena Lipe</cp:lastModifiedBy>
  <cp:revision>2</cp:revision>
  <dcterms:created xsi:type="dcterms:W3CDTF">2025-10-16T09:24:00Z</dcterms:created>
  <dcterms:modified xsi:type="dcterms:W3CDTF">2025-10-16T09:24:00Z</dcterms:modified>
</cp:coreProperties>
</file>