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10D" w:rsidRPr="00280DC5" w:rsidRDefault="0021710D" w:rsidP="0021710D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VENDIM</w:t>
      </w:r>
    </w:p>
    <w:p w:rsidR="0021710D" w:rsidRPr="00280DC5" w:rsidRDefault="0021710D" w:rsidP="0021710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80DC5">
        <w:rPr>
          <w:lang w:val="sq-AL"/>
        </w:rPr>
        <w:t>700, datë 10.10.2012</w:t>
      </w:r>
    </w:p>
    <w:p w:rsidR="0021710D" w:rsidRPr="00280DC5" w:rsidRDefault="0021710D" w:rsidP="0021710D">
      <w:pPr>
        <w:pStyle w:val="Paragrafi"/>
        <w:rPr>
          <w:sz w:val="12"/>
          <w:lang w:val="sq-AL"/>
        </w:rPr>
      </w:pPr>
    </w:p>
    <w:p w:rsidR="0021710D" w:rsidRDefault="0021710D" w:rsidP="0021710D">
      <w:pPr>
        <w:pStyle w:val="Titulli"/>
        <w:rPr>
          <w:lang w:val="sq-AL"/>
        </w:rPr>
      </w:pPr>
      <w:r w:rsidRPr="00280DC5">
        <w:rPr>
          <w:lang w:val="sq-AL"/>
        </w:rPr>
        <w:t xml:space="preserve">PËR MIRATIMIN E </w:t>
      </w:r>
      <w:r>
        <w:rPr>
          <w:lang w:val="sq-AL"/>
        </w:rPr>
        <w:t>PROJEKTIT</w:t>
      </w:r>
      <w:r w:rsidRPr="00280DC5">
        <w:rPr>
          <w:lang w:val="sq-AL"/>
        </w:rPr>
        <w:t xml:space="preserve"> PILOT PËR MASAT PËR NXITJEN E TË NXËNIT, VIJUESHMËRISË DHE PËRPARIMIT TË NXËNËSVE ROMË DHE EGJIPTIANË TË SHKOLLËS 9-VJEÇARE “NAIM FRASHËRI”, KORÇË, PËR VITIN SHKOLLOR </w:t>
      </w:r>
    </w:p>
    <w:p w:rsidR="0021710D" w:rsidRPr="00280DC5" w:rsidRDefault="0021710D" w:rsidP="0021710D">
      <w:pPr>
        <w:pStyle w:val="Titulli"/>
        <w:rPr>
          <w:lang w:val="sq-AL"/>
        </w:rPr>
      </w:pPr>
      <w:r w:rsidRPr="00280DC5">
        <w:rPr>
          <w:lang w:val="sq-AL"/>
        </w:rPr>
        <w:t>2012-2013</w:t>
      </w:r>
    </w:p>
    <w:p w:rsidR="0021710D" w:rsidRPr="00280DC5" w:rsidRDefault="0021710D" w:rsidP="0021710D">
      <w:pPr>
        <w:pStyle w:val="Paragrafi"/>
        <w:rPr>
          <w:sz w:val="14"/>
          <w:lang w:val="sq-AL"/>
        </w:rPr>
      </w:pPr>
    </w:p>
    <w:p w:rsidR="0021710D" w:rsidRPr="00280DC5" w:rsidRDefault="0021710D" w:rsidP="0021710D">
      <w:pPr>
        <w:pStyle w:val="Paragrafi"/>
        <w:rPr>
          <w:lang w:val="sq-AL"/>
        </w:rPr>
      </w:pPr>
      <w:r w:rsidRPr="00280DC5">
        <w:rPr>
          <w:lang w:val="sq-AL"/>
        </w:rPr>
        <w:t xml:space="preserve">Në mbështetje të nenit 100 të Kushtetutës,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>69/2012, datë 21.6.2012 “Për sistemin arsimor parauniversitar”</w:t>
      </w:r>
      <w:r>
        <w:rPr>
          <w:lang w:val="sq-AL"/>
        </w:rPr>
        <w:t>,</w:t>
      </w:r>
      <w:r w:rsidRPr="00280DC5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9936, datë 26.6.2008 “Për menaxhimin e sistemit buxhetor në Republikën e Shqipërisë” dhe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>10 487, datë 5.12.2011 “Për buxhetin e vitit 2012”, me propozimin e Ministrit të Arsimit dhe Shkencës, Këshilli i Ministrave</w:t>
      </w:r>
    </w:p>
    <w:p w:rsidR="0021710D" w:rsidRPr="00280DC5" w:rsidRDefault="0021710D" w:rsidP="0021710D">
      <w:pPr>
        <w:pStyle w:val="Paragrafi"/>
        <w:rPr>
          <w:sz w:val="12"/>
          <w:lang w:val="sq-AL"/>
        </w:rPr>
      </w:pPr>
    </w:p>
    <w:p w:rsidR="0021710D" w:rsidRPr="00280DC5" w:rsidRDefault="0021710D" w:rsidP="0021710D">
      <w:pPr>
        <w:pStyle w:val="VENDOSI"/>
        <w:rPr>
          <w:lang w:val="sq-AL"/>
        </w:rPr>
      </w:pPr>
      <w:r w:rsidRPr="00280DC5">
        <w:rPr>
          <w:lang w:val="sq-AL"/>
        </w:rPr>
        <w:t>VENDOSI:</w:t>
      </w:r>
    </w:p>
    <w:p w:rsidR="0021710D" w:rsidRPr="00280DC5" w:rsidRDefault="0021710D" w:rsidP="0021710D">
      <w:pPr>
        <w:pStyle w:val="Paragrafi"/>
        <w:rPr>
          <w:sz w:val="12"/>
          <w:lang w:val="sq-AL"/>
        </w:rPr>
      </w:pPr>
    </w:p>
    <w:p w:rsidR="0021710D" w:rsidRPr="00280DC5" w:rsidRDefault="0021710D" w:rsidP="0021710D">
      <w:pPr>
        <w:pStyle w:val="Paragrafi"/>
        <w:rPr>
          <w:lang w:val="sq-AL"/>
        </w:rPr>
      </w:pPr>
      <w:r w:rsidRPr="00280DC5">
        <w:rPr>
          <w:lang w:val="sq-AL"/>
        </w:rPr>
        <w:t>1. Dhënien nga Ministria e Arsimit dhe Shkencës të 322 (treqind e njëzet e dy) bursave/kuotave ushqimore për nxënësit romë dhe egjiptianë të shkollës 9-vjeçare “Naim Frashëri”, Korçë, për vitin shkollor 2012-2013.</w:t>
      </w:r>
    </w:p>
    <w:p w:rsidR="0021710D" w:rsidRPr="00280DC5" w:rsidRDefault="0021710D" w:rsidP="0021710D">
      <w:pPr>
        <w:pStyle w:val="Paragrafi"/>
        <w:rPr>
          <w:lang w:val="sq-AL"/>
        </w:rPr>
      </w:pPr>
      <w:r w:rsidRPr="00280DC5">
        <w:rPr>
          <w:lang w:val="sq-AL"/>
        </w:rPr>
        <w:t>2. Vlera e bursës/kuotës ushqimore ditore është 74.4 (shtatëdhjetë e katër pikë katër) lekë në ditë për nxënës, pë</w:t>
      </w:r>
      <w:r>
        <w:rPr>
          <w:lang w:val="sq-AL"/>
        </w:rPr>
        <w:t>r mbulimin e kosto</w:t>
      </w:r>
      <w:r w:rsidRPr="00280DC5">
        <w:rPr>
          <w:lang w:val="sq-AL"/>
        </w:rPr>
        <w:t>s ushqimore. Vlera e bursës/kuotës ushqimore, që do t’u afrohet nxënësve në mjediset e shkollës në formë</w:t>
      </w:r>
      <w:r>
        <w:rPr>
          <w:lang w:val="sq-AL"/>
        </w:rPr>
        <w:t>n e shërbimit ushqimor</w:t>
      </w:r>
      <w:r w:rsidRPr="00280DC5">
        <w:rPr>
          <w:lang w:val="sq-AL"/>
        </w:rPr>
        <w:t xml:space="preserve"> ditor, të paketuar për çdo nxënës, jepet sipas pasqyrës </w:t>
      </w:r>
      <w:r>
        <w:rPr>
          <w:lang w:val="sq-AL"/>
        </w:rPr>
        <w:t xml:space="preserve">nr. </w:t>
      </w:r>
      <w:r w:rsidRPr="00280DC5">
        <w:rPr>
          <w:lang w:val="sq-AL"/>
        </w:rPr>
        <w:t>1 që i bashkëlidhet këtij vendimi.</w:t>
      </w:r>
    </w:p>
    <w:p w:rsidR="0021710D" w:rsidRPr="00280DC5" w:rsidRDefault="0021710D" w:rsidP="0021710D">
      <w:pPr>
        <w:pStyle w:val="Paragrafi"/>
        <w:rPr>
          <w:lang w:val="sq-AL"/>
        </w:rPr>
      </w:pPr>
      <w:r w:rsidRPr="00280DC5">
        <w:rPr>
          <w:lang w:val="sq-AL"/>
        </w:rPr>
        <w:t xml:space="preserve">3. Drejtoria </w:t>
      </w:r>
      <w:r>
        <w:rPr>
          <w:lang w:val="sq-AL"/>
        </w:rPr>
        <w:t>a</w:t>
      </w:r>
      <w:r w:rsidRPr="00280DC5">
        <w:rPr>
          <w:lang w:val="sq-AL"/>
        </w:rPr>
        <w:t xml:space="preserve">rsimore </w:t>
      </w:r>
      <w:r>
        <w:rPr>
          <w:lang w:val="sq-AL"/>
        </w:rPr>
        <w:t>r</w:t>
      </w:r>
      <w:r w:rsidRPr="00280DC5">
        <w:rPr>
          <w:lang w:val="sq-AL"/>
        </w:rPr>
        <w:t>ajonale, Korçë, në fillim të vitit akademik duhet të dërgojë pranë njësisë së qeverisjes vendore, bashkia Korçë, listën emërore të nxënësve romë dhe egjiptianë, përfitues të bursës/kuotës ushqimore, të detajuar nga klasa e parë deri në klasën e nëntë. Një kopje e listës emërore të nxënësve të trajtuar me bursë/kuotë ushqimore dërgohet dhe në Ministrinë e Arsimit dhe Shkencës.</w:t>
      </w:r>
    </w:p>
    <w:p w:rsidR="0021710D" w:rsidRPr="00280DC5" w:rsidRDefault="0021710D" w:rsidP="0021710D">
      <w:pPr>
        <w:pStyle w:val="Paragrafi"/>
        <w:rPr>
          <w:lang w:val="sq-AL"/>
        </w:rPr>
      </w:pPr>
      <w:r w:rsidRPr="00280DC5">
        <w:rPr>
          <w:lang w:val="sq-AL"/>
        </w:rPr>
        <w:t>4. Fondet publike për mbulimin e shpenzimeve për bursat/kuotat ushqimore rialokohen nga Ministria e Arsimit dhe Shkencës në drejtorinë arsimore rajonale, Korçë dhe administrohen nga kjo drejtori.</w:t>
      </w:r>
    </w:p>
    <w:p w:rsidR="0021710D" w:rsidRPr="00280DC5" w:rsidRDefault="0021710D" w:rsidP="0021710D">
      <w:pPr>
        <w:pStyle w:val="Paragrafi"/>
        <w:rPr>
          <w:lang w:val="sq-AL"/>
        </w:rPr>
      </w:pPr>
      <w:r w:rsidRPr="00280DC5">
        <w:rPr>
          <w:lang w:val="sq-AL"/>
        </w:rPr>
        <w:t xml:space="preserve">5. Drejtoria </w:t>
      </w:r>
      <w:r>
        <w:rPr>
          <w:lang w:val="sq-AL"/>
        </w:rPr>
        <w:t>a</w:t>
      </w:r>
      <w:r w:rsidRPr="00280DC5">
        <w:rPr>
          <w:lang w:val="sq-AL"/>
        </w:rPr>
        <w:t xml:space="preserve">rsimore </w:t>
      </w:r>
      <w:r>
        <w:rPr>
          <w:lang w:val="sq-AL"/>
        </w:rPr>
        <w:t>r</w:t>
      </w:r>
      <w:r w:rsidRPr="00280DC5">
        <w:rPr>
          <w:lang w:val="sq-AL"/>
        </w:rPr>
        <w:t xml:space="preserve">ajonale, Korçë dhe drejtoria e shkollës “Naim Frashëri”, Korçë, organizojnë </w:t>
      </w:r>
      <w:r>
        <w:rPr>
          <w:lang w:val="sq-AL"/>
        </w:rPr>
        <w:t>aktivitet</w:t>
      </w:r>
      <w:r w:rsidRPr="00280DC5">
        <w:rPr>
          <w:lang w:val="sq-AL"/>
        </w:rPr>
        <w:t xml:space="preserve">e ekstrakurrikulare, me qëllim nxitjen e të nxënit, vijueshmërisë dhe përparimit të nxënësve romë dhe egjiptianë të shkollës “Naim Frashëri”, Korçë. Këto </w:t>
      </w:r>
      <w:r>
        <w:rPr>
          <w:lang w:val="sq-AL"/>
        </w:rPr>
        <w:t>aktivitet</w:t>
      </w:r>
      <w:r w:rsidRPr="00280DC5">
        <w:rPr>
          <w:lang w:val="sq-AL"/>
        </w:rPr>
        <w:t xml:space="preserve">e organizohen në përputhje me udhëzimin </w:t>
      </w:r>
      <w:r>
        <w:rPr>
          <w:lang w:val="sq-AL"/>
        </w:rPr>
        <w:t xml:space="preserve">nr. </w:t>
      </w:r>
      <w:r w:rsidRPr="00280DC5">
        <w:rPr>
          <w:lang w:val="sq-AL"/>
        </w:rPr>
        <w:t>21, datë 23.7.2010 të Ministrit të Arsimit dhe Shkencës “Për normat e punës mësimore-edukative dhe numrin e nxënësve për klasë në arsimin parauniversitar”, të ndryshuar.</w:t>
      </w:r>
    </w:p>
    <w:p w:rsidR="0021710D" w:rsidRPr="00280DC5" w:rsidRDefault="0021710D" w:rsidP="0021710D">
      <w:pPr>
        <w:pStyle w:val="Paragrafi"/>
        <w:rPr>
          <w:lang w:val="sq-AL"/>
        </w:rPr>
      </w:pPr>
      <w:r w:rsidRPr="00280DC5">
        <w:rPr>
          <w:lang w:val="sq-AL"/>
        </w:rPr>
        <w:t xml:space="preserve">6. </w:t>
      </w:r>
      <w:r>
        <w:rPr>
          <w:lang w:val="sq-AL"/>
        </w:rPr>
        <w:t>Efekte</w:t>
      </w:r>
      <w:r w:rsidRPr="00280DC5">
        <w:rPr>
          <w:lang w:val="sq-AL"/>
        </w:rPr>
        <w:t>t financiare që rrjedhin nga zbatimi i këtij vendimi, përballohen nga buxheti vjetor i miratuar për Ministrinë e Arsimit dhe Shkencës, në programin buxhetor të arsimit 9-vjeçar.</w:t>
      </w:r>
    </w:p>
    <w:p w:rsidR="0021710D" w:rsidRPr="00280DC5" w:rsidRDefault="0021710D" w:rsidP="0021710D">
      <w:pPr>
        <w:pStyle w:val="Paragrafi"/>
        <w:rPr>
          <w:lang w:val="sq-AL"/>
        </w:rPr>
      </w:pPr>
      <w:r w:rsidRPr="00280DC5">
        <w:rPr>
          <w:lang w:val="sq-AL"/>
        </w:rPr>
        <w:t xml:space="preserve">7. Ngarkohen Ministria e Arsimit dhe Shkencës, Ministria e Financave dhe </w:t>
      </w:r>
      <w:r>
        <w:rPr>
          <w:lang w:val="sq-AL"/>
        </w:rPr>
        <w:t>d</w:t>
      </w:r>
      <w:r w:rsidRPr="00280DC5">
        <w:rPr>
          <w:lang w:val="sq-AL"/>
        </w:rPr>
        <w:t xml:space="preserve">rejtoria </w:t>
      </w:r>
      <w:r>
        <w:rPr>
          <w:lang w:val="sq-AL"/>
        </w:rPr>
        <w:t>a</w:t>
      </w:r>
      <w:r w:rsidRPr="00280DC5">
        <w:rPr>
          <w:lang w:val="sq-AL"/>
        </w:rPr>
        <w:t xml:space="preserve">rsimore </w:t>
      </w:r>
      <w:r>
        <w:rPr>
          <w:lang w:val="sq-AL"/>
        </w:rPr>
        <w:t>r</w:t>
      </w:r>
      <w:r w:rsidRPr="00280DC5">
        <w:rPr>
          <w:lang w:val="sq-AL"/>
        </w:rPr>
        <w:t>ajonale, Korçë, për zbatimin e këtij vendimi.</w:t>
      </w:r>
    </w:p>
    <w:p w:rsidR="0021710D" w:rsidRPr="00280DC5" w:rsidRDefault="0021710D" w:rsidP="0021710D">
      <w:pPr>
        <w:pStyle w:val="Paragrafi"/>
        <w:rPr>
          <w:lang w:val="sq-AL"/>
        </w:rPr>
      </w:pPr>
      <w:r w:rsidRPr="00280DC5">
        <w:rPr>
          <w:lang w:val="sq-AL"/>
        </w:rPr>
        <w:t xml:space="preserve">Ky vendim hyn në fuqi pas botimit në Fletoren Zyrtare. </w:t>
      </w:r>
    </w:p>
    <w:p w:rsidR="0021710D" w:rsidRPr="00280DC5" w:rsidRDefault="0021710D" w:rsidP="0021710D">
      <w:pPr>
        <w:pStyle w:val="Paragrafi"/>
        <w:rPr>
          <w:sz w:val="4"/>
          <w:lang w:val="sq-AL"/>
        </w:rPr>
      </w:pPr>
    </w:p>
    <w:p w:rsidR="0021710D" w:rsidRPr="00280DC5" w:rsidRDefault="0021710D" w:rsidP="0021710D">
      <w:pPr>
        <w:pStyle w:val="Paragrafi"/>
        <w:jc w:val="right"/>
        <w:rPr>
          <w:lang w:val="sq-AL"/>
        </w:rPr>
      </w:pPr>
      <w:r w:rsidRPr="00280DC5">
        <w:rPr>
          <w:lang w:val="sq-AL"/>
        </w:rPr>
        <w:t>KRYEMINISTRI</w:t>
      </w:r>
    </w:p>
    <w:p w:rsidR="0021710D" w:rsidRPr="00280DC5" w:rsidRDefault="0021710D" w:rsidP="0021710D">
      <w:pPr>
        <w:pStyle w:val="AutoritetiEmer"/>
        <w:rPr>
          <w:sz w:val="20"/>
          <w:lang w:val="sq-AL"/>
        </w:rPr>
      </w:pPr>
      <w:r w:rsidRPr="00280DC5">
        <w:rPr>
          <w:lang w:val="sq-AL"/>
        </w:rPr>
        <w:t>Sali Berisha</w:t>
      </w:r>
    </w:p>
    <w:sectPr w:rsidR="0021710D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710D"/>
    <w:rsid w:val="0021710D"/>
    <w:rsid w:val="007B7BD4"/>
    <w:rsid w:val="009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7F1D8A-006B-425D-A44B-80EE747F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71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710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171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1710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1710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1710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1710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1710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171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1710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1710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