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A9" w:rsidRDefault="000D24A9" w:rsidP="000D24A9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0D24A9" w:rsidRDefault="000D24A9" w:rsidP="000D24A9">
      <w:pPr>
        <w:pStyle w:val="NumriData"/>
        <w:keepNext w:val="0"/>
      </w:pPr>
      <w:r>
        <w:t>Nr. 712, datë 16.10.2012</w:t>
      </w:r>
    </w:p>
    <w:p w:rsidR="000D24A9" w:rsidRDefault="000D24A9" w:rsidP="000D24A9">
      <w:pPr>
        <w:pStyle w:val="NumriData"/>
        <w:keepNext w:val="0"/>
      </w:pPr>
    </w:p>
    <w:p w:rsidR="000D24A9" w:rsidRDefault="000D24A9" w:rsidP="000D24A9">
      <w:pPr>
        <w:pStyle w:val="Titulli"/>
        <w:keepNext w:val="0"/>
      </w:pPr>
      <w:r>
        <w:t>Për një shtesë fondi nË buxhetit e vitit 2012, miratuar për ministrinë e turizmit, kulturës, rinisë dhe sporteve, për mbulimin e shpenzimeve të konkurseve dhe veprimtarive kulturore me rastin e 100-vjetorit të pavarËsisë</w:t>
      </w:r>
    </w:p>
    <w:p w:rsidR="000D24A9" w:rsidRDefault="000D24A9" w:rsidP="000D24A9">
      <w:pPr>
        <w:pStyle w:val="Paragrafi"/>
      </w:pPr>
    </w:p>
    <w:p w:rsidR="000D24A9" w:rsidRDefault="000D24A9" w:rsidP="000D24A9">
      <w:pPr>
        <w:pStyle w:val="Paragrafi"/>
      </w:pPr>
      <w:r>
        <w:t xml:space="preserve">Në mbështetje të nenit 100 të Kushtetutës, të neneve 5 e 45 të ligjit nr. 9936, datë 26.6.2008  “Për menaxhimin e sistemit buxhetor në Republikën e Shqipërisë” dhe të nenit 13 të ligjit            nr.10 487, datë 5.12.2011 “Për buxhetin e vitit 2012”, me propozimin e Ministrit të Turizmit, Kulturës, Rinisë dhe Sporteve, Këshilli i Ministrave </w:t>
      </w:r>
    </w:p>
    <w:p w:rsidR="000D24A9" w:rsidRDefault="000D24A9" w:rsidP="000D24A9">
      <w:pPr>
        <w:pStyle w:val="Paragrafi"/>
      </w:pPr>
    </w:p>
    <w:p w:rsidR="000D24A9" w:rsidRDefault="000D24A9" w:rsidP="000D24A9">
      <w:pPr>
        <w:pStyle w:val="VENDOSI"/>
        <w:keepNext w:val="0"/>
      </w:pPr>
      <w:r>
        <w:t>Vendosi:</w:t>
      </w:r>
    </w:p>
    <w:p w:rsidR="000D24A9" w:rsidRDefault="000D24A9" w:rsidP="000D24A9">
      <w:pPr>
        <w:pStyle w:val="Paragrafi"/>
      </w:pPr>
    </w:p>
    <w:p w:rsidR="000D24A9" w:rsidRDefault="000D24A9" w:rsidP="000D24A9">
      <w:pPr>
        <w:pStyle w:val="Paragrafi"/>
      </w:pPr>
      <w:r>
        <w:t>1. Ministrisë së Turizmit, Kulturës, Rinisë dhe Sporteve, në buxhetin e miratuar për vitin 2012, në artikullin 604, aparati “Projekte me miratim në art”, t’i shtohet fondi në shumën 15 670 300 (pesëmbëdhjetë milionë e gjashtëqind e shtatëdhjetë mijë e treqind) lekë dhe në artikullin 602, aparati “Shpenzime operative”, në shumën 3 812 800 (tre milionë e tetëqind e dymbëdhjetë mijë e tetëqind) lekë, për mbulimin e shpenzimeve të konkurseve dhe veprimtarive kulturore me rastin e 100-Vjetorit të Pavarësisë.</w:t>
      </w:r>
    </w:p>
    <w:p w:rsidR="000D24A9" w:rsidRDefault="000D24A9" w:rsidP="000D24A9">
      <w:pPr>
        <w:pStyle w:val="Paragrafi"/>
      </w:pPr>
      <w:r>
        <w:t>2. Ky fond të përballohet nga fondi rezervë i Këshillit të Ministrave.</w:t>
      </w:r>
    </w:p>
    <w:p w:rsidR="000D24A9" w:rsidRDefault="000D24A9" w:rsidP="000D24A9">
      <w:pPr>
        <w:pStyle w:val="Paragrafi"/>
      </w:pPr>
      <w:r>
        <w:t>3. Ngarkohen Ministria e Turizmit, Kulturës, Rinisë dhe Sporteve dhe Ministria e Financave për zbatimin e këtij vendimi.</w:t>
      </w:r>
    </w:p>
    <w:p w:rsidR="000D24A9" w:rsidRDefault="000D24A9" w:rsidP="000D24A9">
      <w:pPr>
        <w:pStyle w:val="Paragrafi"/>
      </w:pPr>
      <w:r>
        <w:t>Ky vendim hyn në fuqi menjëherë dhe botohet në Fletoren Zyrtare.</w:t>
      </w:r>
    </w:p>
    <w:p w:rsidR="000D24A9" w:rsidRPr="004313CC" w:rsidRDefault="000D24A9" w:rsidP="000D24A9">
      <w:pPr>
        <w:pStyle w:val="Autoriteti"/>
        <w:keepNext w:val="0"/>
      </w:pPr>
      <w:r w:rsidRPr="004313CC">
        <w:t>KRYEMINISTRI</w:t>
      </w:r>
    </w:p>
    <w:p w:rsidR="000D24A9" w:rsidRPr="004313CC" w:rsidRDefault="000D24A9" w:rsidP="000D24A9">
      <w:pPr>
        <w:pStyle w:val="AutoritetiEmer"/>
      </w:pPr>
      <w:r w:rsidRPr="004313CC">
        <w:t>Sali Berisha</w:t>
      </w:r>
    </w:p>
    <w:sectPr w:rsidR="000D24A9" w:rsidRPr="004313CC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24A9"/>
    <w:rsid w:val="000D24A9"/>
    <w:rsid w:val="00443FCA"/>
    <w:rsid w:val="006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3F4B9E-D755-4CDC-84F9-7BC199EB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D24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0D24A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0D24A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D24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D24A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D24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D24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D24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D24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D24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D24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0D24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D24A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