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E46" w:rsidRDefault="00C10E46" w:rsidP="00C10E46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C10E46" w:rsidRDefault="00C10E46" w:rsidP="00C10E46">
      <w:pPr>
        <w:pStyle w:val="NumriData"/>
      </w:pPr>
      <w:r>
        <w:t>Nr. 714, datë 16.10.2012</w:t>
      </w:r>
    </w:p>
    <w:p w:rsidR="00C10E46" w:rsidRDefault="00C10E46" w:rsidP="00C10E46">
      <w:pPr>
        <w:pStyle w:val="Paragrafi"/>
      </w:pPr>
    </w:p>
    <w:p w:rsidR="00C10E46" w:rsidRDefault="00C10E46" w:rsidP="00C10E46">
      <w:pPr>
        <w:pStyle w:val="Titulli"/>
      </w:pPr>
      <w:r>
        <w:t>Për kthimin në atdhe të eshtrave të personalitetit të shquar shqiptar, Mbretit Zog I</w:t>
      </w:r>
    </w:p>
    <w:p w:rsidR="00C10E46" w:rsidRDefault="00C10E46" w:rsidP="00C10E46">
      <w:pPr>
        <w:pStyle w:val="Paragrafi"/>
      </w:pPr>
    </w:p>
    <w:p w:rsidR="00C10E46" w:rsidRDefault="00C10E46" w:rsidP="00C10E46">
      <w:pPr>
        <w:pStyle w:val="Paragrafi"/>
      </w:pPr>
      <w:r>
        <w:t>Në mbështetje të nenit 100 të Kushtetutës, të neneve 5 e 45 të ligjit nr. 9936, datë 26.6.2008 “Për menaxhimin e sistemit buxhetor  në Republikën e Shqipërisë” dhe  të  nenit 13  të  ligjit  nr. 10 487, datë 5.12.2011 “Për buxhetin e vitit 2012”, me propozimin e Ministrit të Brendshëm, Këshilli i Ministrave</w:t>
      </w:r>
    </w:p>
    <w:p w:rsidR="00C10E46" w:rsidRDefault="00C10E46" w:rsidP="00C10E46">
      <w:pPr>
        <w:pStyle w:val="VENDOSI"/>
      </w:pPr>
    </w:p>
    <w:p w:rsidR="00C10E46" w:rsidRDefault="00C10E46" w:rsidP="00C10E46">
      <w:pPr>
        <w:pStyle w:val="VENDOSI"/>
      </w:pPr>
      <w:r>
        <w:t>Vendosi:</w:t>
      </w:r>
    </w:p>
    <w:p w:rsidR="00C10E46" w:rsidRDefault="00C10E46" w:rsidP="00C10E46">
      <w:pPr>
        <w:pStyle w:val="Paragrafi"/>
      </w:pPr>
    </w:p>
    <w:p w:rsidR="00C10E46" w:rsidRDefault="00C10E46" w:rsidP="00C10E46">
      <w:pPr>
        <w:pStyle w:val="Paragrafi"/>
      </w:pPr>
      <w:r>
        <w:t>1. Kthimin në atdhe të eshtrave të personalitetit të shquar shqiptar, Mbretit Zog I.</w:t>
      </w:r>
    </w:p>
    <w:p w:rsidR="00C10E46" w:rsidRDefault="00C10E46" w:rsidP="00C10E46">
      <w:pPr>
        <w:pStyle w:val="Paragrafi"/>
      </w:pPr>
      <w:r>
        <w:t>2. Ceremonia shtetërore e kthimit në atdhe të eshtrave të Mbretit Zog I dhe homazhet në nder të tij të organizohen më datë 17.11.2012 në Pallatin e Kongreseve.</w:t>
      </w:r>
    </w:p>
    <w:p w:rsidR="00C10E46" w:rsidRDefault="00C10E46" w:rsidP="00C10E46">
      <w:pPr>
        <w:pStyle w:val="Paragrafi"/>
      </w:pPr>
      <w:r>
        <w:t>3. Ministria e Punëve të Jashtme, nëpërmjet përfaqësisë diplomatike të Republikës së Shqipërisë në Republikën Franceze, të kontaktojë me autoritetet përkatëse dhe të ndjekë procedurat e zhvarrosjes së eshtrave të Mbretit Zog I, të cilat ndodhen në varrezat “Thiais” në Paris, Francë, dhe përcjelljen e tyre deri në Aeroportin “Nënë Tereza”, Tiranë, brenda datës 16.11.2012.</w:t>
      </w:r>
    </w:p>
    <w:p w:rsidR="00C10E46" w:rsidRDefault="00C10E46" w:rsidP="00C10E46">
      <w:pPr>
        <w:pStyle w:val="Paragrafi"/>
      </w:pPr>
      <w:r>
        <w:t>4. Drejtoria e Protokollit të Shtetit, bazuar në Ceremonialin Zyrtar të Republikës së Shqipërisë, të marrë në dorëzim pranë Aeroportit “Nënë Tereza” Tiranë, eshtrat e Mbretit Zog I, të cilat më pas të përcillen pranë morgut të qytetit të Tiranës.</w:t>
      </w:r>
    </w:p>
    <w:p w:rsidR="00C10E46" w:rsidRDefault="00C10E46" w:rsidP="00C10E46">
      <w:pPr>
        <w:pStyle w:val="Paragrafi"/>
      </w:pPr>
      <w:r>
        <w:t>5. Ministria e Shëndetësisë dhe strukturat përkatëse në varësi të saj të asistojnë Drejtorinë e Protokollit të Shtetit gjatë procedurës së qëndrimit të eshtrave të Mbretit Zog I pranë morgut dhe përcjelljes së tyre sipas traditës në Pallatin e Kongreseve, ku do të kryhen homazhet.</w:t>
      </w:r>
    </w:p>
    <w:p w:rsidR="00C10E46" w:rsidRDefault="00C10E46" w:rsidP="00C10E46">
      <w:pPr>
        <w:pStyle w:val="Paragrafi"/>
      </w:pPr>
      <w:r>
        <w:t>6. Aspektet ceremoniale me rastin e kthimit në atdhe të eshtrave të personalitetit të shquar, Mbretit Zog I, përmbushen sipas parashikimeve të vendimit nr. 229, datë 23.4.2004 të Këshillit të Ministrave “Për miratimin e ceremonialit zyrtar të Republikës së Shqipërisë”, të ndryshuar.</w:t>
      </w:r>
    </w:p>
    <w:p w:rsidR="00C10E46" w:rsidRDefault="00C10E46" w:rsidP="00C10E46">
      <w:pPr>
        <w:pStyle w:val="Paragrafi"/>
      </w:pPr>
      <w:r>
        <w:t>7. Ministria e Mbrojtjes dhe strukturat përkatëse në varësi të saj të zbatojnë detyrimet përkatëse të parashikuara për to nga Ceremoniali Zyrtar i Republikës së Shqipërisë.</w:t>
      </w:r>
    </w:p>
    <w:p w:rsidR="00C10E46" w:rsidRDefault="00C10E46" w:rsidP="00C10E46">
      <w:pPr>
        <w:pStyle w:val="Paragrafi"/>
      </w:pPr>
      <w:r>
        <w:t>8. Ministrisë së Punëve të Jashtme, në buxhetin e miratuar për vitin 2012, në programin 01120 “Mbështetje diplomatike jashtë shtetit”, t’i shtohet fondi prej 12 000 (dymbëdhjetë mijë) eurosh, kundërvlefta në lekë, për përballimin e shpenzimeve të zhvarrosjes dhe transportit të eshtrave të Mbretit Zog I, dhe në programin 01110 “Menaxhim, administrim, planifikim” t’i shtohet fondi prej 1 500 000 (një milion e pesëqind mijë) lekësh, për përballimin e shpenzimeve të ceremonialit të varrimit të eshtrave të Mbretit Zog I, në Mauzoleun e Familjes Mbretërore, sipas vlerësimit të fondeve të paraqitura nga Ministria e Punëve të Jashtme.</w:t>
      </w:r>
    </w:p>
    <w:p w:rsidR="00C10E46" w:rsidRDefault="00C10E46" w:rsidP="00C10E46">
      <w:pPr>
        <w:pStyle w:val="Paragrafi"/>
      </w:pPr>
      <w:r>
        <w:t>9. Efektet financiare, që rrjedhin nga zbatimi i këtij vendimi, të përballohen nga fondi rezervë i Këshillit të Ministrave.</w:t>
      </w:r>
    </w:p>
    <w:p w:rsidR="00C10E46" w:rsidRDefault="00C10E46" w:rsidP="00C10E46">
      <w:pPr>
        <w:pStyle w:val="Paragrafi"/>
      </w:pPr>
      <w:r>
        <w:t>10. Ngarkohen Ministria e Brendshme, Ministria e Punëve të Jashtme, Ministria e Turizmit, Kulturës, Rinisë dhe Sporteve, Ministria e Financave, Ministria e Shëndetësisë dhe Ministria e Mbrojtjes për zbatimin e këtij vendimi.</w:t>
      </w:r>
    </w:p>
    <w:p w:rsidR="00C10E46" w:rsidRDefault="00C10E46" w:rsidP="00C10E46">
      <w:pPr>
        <w:pStyle w:val="Paragrafi"/>
      </w:pPr>
      <w:r>
        <w:t>Ky vendim hyn në fuqi menjëherë dhe botohet në Fletoren Zyrtare.</w:t>
      </w:r>
    </w:p>
    <w:p w:rsidR="00C10E46" w:rsidRPr="00AB6037" w:rsidRDefault="00C10E46" w:rsidP="00C10E46">
      <w:pPr>
        <w:pStyle w:val="Paragrafi"/>
        <w:rPr>
          <w:sz w:val="12"/>
        </w:rPr>
      </w:pPr>
    </w:p>
    <w:p w:rsidR="00C10E46" w:rsidRDefault="00C10E46" w:rsidP="00C10E46">
      <w:pPr>
        <w:pStyle w:val="Autoriteti"/>
      </w:pPr>
      <w:r>
        <w:t>Kryeministri</w:t>
      </w:r>
    </w:p>
    <w:p w:rsidR="00C10E46" w:rsidRPr="00A519A0" w:rsidRDefault="00C10E46" w:rsidP="00C10E46">
      <w:pPr>
        <w:pStyle w:val="AutoritetiEmer"/>
      </w:pPr>
      <w:r>
        <w:t>Sali Berisha</w:t>
      </w:r>
    </w:p>
    <w:sectPr w:rsidR="00C10E46" w:rsidRPr="00A519A0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0E46"/>
    <w:rsid w:val="0061278E"/>
    <w:rsid w:val="0069124F"/>
    <w:rsid w:val="00C1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037A9A-E15E-4BC3-86C0-CDB9E1A40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24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10E4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C10E4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C10E4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10E4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10E4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10E4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10E4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10E4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10E4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10E4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10E4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10E4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10E4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