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1" w:rsidRPr="00EB7059" w:rsidRDefault="00297C51" w:rsidP="00297C51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297C51" w:rsidRPr="00EB7059" w:rsidRDefault="00297C51" w:rsidP="00F05CAA">
      <w:pPr>
        <w:pStyle w:val="NumriData"/>
      </w:pPr>
      <w:r w:rsidRPr="00EB7059">
        <w:t>Nr.</w:t>
      </w:r>
      <w:r>
        <w:t xml:space="preserve"> </w:t>
      </w:r>
      <w:r w:rsidRPr="00EB7059">
        <w:t>735, datë 2.11.2012</w:t>
      </w:r>
    </w:p>
    <w:p w:rsidR="00297C51" w:rsidRPr="00EB7059" w:rsidRDefault="00297C51" w:rsidP="00297C51">
      <w:pPr>
        <w:pStyle w:val="Paragrafi"/>
        <w:rPr>
          <w:lang w:val="sq-AL"/>
        </w:rPr>
      </w:pPr>
    </w:p>
    <w:p w:rsidR="00297C51" w:rsidRPr="00EB7059" w:rsidRDefault="00297C51" w:rsidP="00297C51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SHTESË FONDI NË BUXHETIN E VITIT 2012, MIRATUAR PËR MINISTRINË E DREJTËSISË, PËR PAGESËN E KËSTIT TË DYTË DHE TË TRETË TË SHËRBIMEVE JURIDIKE PËR PËRFAQËSIMIN DHE MBROJTJEN NË ÇËSHTJEN E ARBITRAZHIT NDËRKOMBËTAR NR.</w:t>
      </w:r>
      <w:r>
        <w:rPr>
          <w:lang w:val="sq-AL"/>
        </w:rPr>
        <w:t xml:space="preserve"> </w:t>
      </w:r>
      <w:r w:rsidRPr="00EB7059">
        <w:rPr>
          <w:lang w:val="sq-AL"/>
        </w:rPr>
        <w:t>ARB/11/18 “</w:t>
      </w:r>
      <w:r>
        <w:rPr>
          <w:lang w:val="sq-AL"/>
        </w:rPr>
        <w:t>BURIMI S.R.L. &amp; EAGLE GAMES SHA</w:t>
      </w:r>
      <w:r w:rsidRPr="00EB7059">
        <w:rPr>
          <w:lang w:val="sq-AL"/>
        </w:rPr>
        <w:t xml:space="preserve"> KUNDËR REPUBLIKËS SË SHQIPËRISË</w:t>
      </w:r>
      <w:r>
        <w:rPr>
          <w:lang w:val="sq-AL"/>
        </w:rPr>
        <w:t>”</w:t>
      </w:r>
    </w:p>
    <w:p w:rsidR="00297C51" w:rsidRPr="00EB7059" w:rsidRDefault="00297C51" w:rsidP="00297C51">
      <w:pPr>
        <w:pStyle w:val="Paragrafi"/>
        <w:rPr>
          <w:lang w:val="sq-AL"/>
        </w:rPr>
      </w:pP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9936, datë 26.6.2008 “Për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menaxhimin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sistemit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buxhetor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në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Republikën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Shqipërisë”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dhe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të </w:t>
      </w:r>
      <w:r>
        <w:rPr>
          <w:lang w:val="sq-AL"/>
        </w:rPr>
        <w:t xml:space="preserve"> </w:t>
      </w:r>
      <w:r w:rsidRPr="00EB7059">
        <w:rPr>
          <w:lang w:val="sq-AL"/>
        </w:rPr>
        <w:t>nenit 13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10 487, datë 5.12.2011 “Për buxhetin e vitit 2012”, me propozimin e Ministrit të Drejtësisë, Këshilli i Ministrave</w:t>
      </w:r>
    </w:p>
    <w:p w:rsidR="00297C51" w:rsidRPr="00EB7059" w:rsidRDefault="00297C51" w:rsidP="00297C51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297C51" w:rsidRPr="00EB7059" w:rsidRDefault="00297C51" w:rsidP="00297C51">
      <w:pPr>
        <w:pStyle w:val="Paragrafi"/>
        <w:rPr>
          <w:lang w:val="sq-AL"/>
        </w:rPr>
      </w:pP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1. Ministrisë së Drejtësisë, në buxhetin e miratuar për vitin 2012, t’i shtohet fondi 70 000 (shtatëdhjetë mijë) euro, për të përballuar pagesat e tarifave avokatore të përfaqësimit (kësti i dytë dhe i tretë) për çështjen e arbitrazhit ndërkombëtar nr.</w:t>
      </w:r>
      <w:r>
        <w:rPr>
          <w:lang w:val="sq-AL"/>
        </w:rPr>
        <w:t xml:space="preserve"> </w:t>
      </w:r>
      <w:r w:rsidRPr="00EB7059">
        <w:rPr>
          <w:lang w:val="sq-AL"/>
        </w:rPr>
        <w:t>ARB/11/18 “Bu</w:t>
      </w:r>
      <w:r>
        <w:rPr>
          <w:lang w:val="sq-AL"/>
        </w:rPr>
        <w:t>rimi s.r.l. &amp; Eagle Games sh.a.,</w:t>
      </w:r>
      <w:r w:rsidRPr="00EB7059">
        <w:rPr>
          <w:lang w:val="sq-AL"/>
        </w:rPr>
        <w:t xml:space="preserve"> kundër Republikës së Shqipërisë që zhvillohet në Qendrën Ndërkombëtare për Zgjidhjen e Mosmarrëveshjeve nga Investimet (ICSID).</w:t>
      </w: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2. Ky fond, i konvertuar në lekë me kursin e këmbimit të Bankës së Shqipërisë në datën kur do të kryhet pagesa, i transferohet Ministrisë së Drejtësisë për të bërë pagesën.</w:t>
      </w: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3. Efekti financiar, i parashikuar në pikën 1 të këtij vendimi, të përballohet nga fondi rezervë i Buxhetit të Shtetit.</w:t>
      </w: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4. Ngarkohen Ministria e Drejtësisë dhe Ministria e Financave për zbatimin e këtij vendimi.</w:t>
      </w:r>
    </w:p>
    <w:p w:rsidR="00297C51" w:rsidRPr="00EB7059" w:rsidRDefault="00297C51" w:rsidP="00297C51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297C51" w:rsidRPr="00EB7059" w:rsidRDefault="00297C51" w:rsidP="00297C51">
      <w:pPr>
        <w:pStyle w:val="Paragrafi"/>
        <w:rPr>
          <w:lang w:val="sq-AL"/>
        </w:rPr>
      </w:pPr>
    </w:p>
    <w:p w:rsidR="00297C51" w:rsidRPr="00EB7059" w:rsidRDefault="00297C51" w:rsidP="00297C51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297C51" w:rsidRPr="00EB7059" w:rsidRDefault="00297C51" w:rsidP="00297C51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297C51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7C51"/>
    <w:rsid w:val="00297C51"/>
    <w:rsid w:val="00385F6B"/>
    <w:rsid w:val="00871D09"/>
    <w:rsid w:val="00F0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C74E91-F54F-43A6-A741-A8FBF011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97C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97C5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97C5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297C5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97C5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97C5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97C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97C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97C5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97C5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297C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97C5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F05C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05CA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