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F12" w:rsidRPr="0094365B" w:rsidRDefault="00BF7F12" w:rsidP="00BF7F12">
      <w:pPr>
        <w:pStyle w:val="Akti"/>
        <w:keepNext w:val="0"/>
        <w:rPr>
          <w:lang w:val="sq-AL"/>
        </w:rPr>
      </w:pPr>
      <w:bookmarkStart w:id="0" w:name="_GoBack"/>
      <w:bookmarkEnd w:id="0"/>
      <w:r w:rsidRPr="0094365B">
        <w:rPr>
          <w:lang w:val="sq-AL"/>
        </w:rPr>
        <w:t>VENDIM</w:t>
      </w:r>
    </w:p>
    <w:p w:rsidR="00BF7F12" w:rsidRPr="0094365B" w:rsidRDefault="00BF7F12" w:rsidP="00BF7F12">
      <w:pPr>
        <w:pStyle w:val="NumriData"/>
        <w:keepNext w:val="0"/>
        <w:rPr>
          <w:szCs w:val="18"/>
          <w:lang w:val="sq-AL"/>
        </w:rPr>
      </w:pPr>
      <w:r>
        <w:rPr>
          <w:lang w:val="sq-AL"/>
        </w:rPr>
        <w:t xml:space="preserve">Nr. </w:t>
      </w:r>
      <w:r w:rsidRPr="0094365B">
        <w:rPr>
          <w:lang w:val="sq-AL"/>
        </w:rPr>
        <w:t>764, datë 7.11.2012</w:t>
      </w:r>
    </w:p>
    <w:p w:rsidR="00BF7F12" w:rsidRPr="008B621D" w:rsidRDefault="00BF7F12" w:rsidP="00BF7F12">
      <w:pPr>
        <w:pStyle w:val="Paragrafi"/>
        <w:rPr>
          <w:sz w:val="14"/>
          <w:szCs w:val="18"/>
          <w:lang w:val="sq-AL"/>
        </w:rPr>
      </w:pPr>
    </w:p>
    <w:p w:rsidR="00BF7F12" w:rsidRPr="0094365B" w:rsidRDefault="00BF7F12" w:rsidP="00BF7F12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PËR MIRATIMIN E LISTËS PËRFUNDIMTARE TË PRONAVE TË PALUAJTSHME PUBLIKE, SHTETËRORE, QË TRANSFEROHEN NË PRONËSI OSE NË PËRDORIM</w:t>
      </w:r>
      <w:r>
        <w:rPr>
          <w:lang w:val="sq-AL"/>
        </w:rPr>
        <w:t xml:space="preserve"> </w:t>
      </w:r>
      <w:r w:rsidRPr="0094365B">
        <w:rPr>
          <w:lang w:val="sq-AL"/>
        </w:rPr>
        <w:t>TË BASHKISË BILISHT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QARKUT TË KORÇËS</w:t>
      </w:r>
    </w:p>
    <w:p w:rsidR="00BF7F12" w:rsidRPr="008B621D" w:rsidRDefault="00BF7F12" w:rsidP="00BF7F12">
      <w:pPr>
        <w:pStyle w:val="Paragrafi"/>
        <w:rPr>
          <w:sz w:val="14"/>
          <w:szCs w:val="18"/>
          <w:lang w:val="sq-AL"/>
        </w:rPr>
      </w:pPr>
    </w:p>
    <w:p w:rsidR="00BF7F12" w:rsidRPr="0094365B" w:rsidRDefault="00BF7F12" w:rsidP="00BF7F12">
      <w:pPr>
        <w:pStyle w:val="Paragrafi"/>
        <w:rPr>
          <w:rFonts w:eastAsia="Times New Roman"/>
          <w:lang w:val="sq-AL"/>
        </w:rPr>
      </w:pPr>
      <w:r w:rsidRPr="0094365B">
        <w:rPr>
          <w:szCs w:val="18"/>
          <w:lang w:val="sq-AL"/>
        </w:rPr>
        <w:t>Në mbështetje të nenit 100 të Kushtetutës dhe të neneve 3, 5 e 17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ligjit </w:t>
      </w:r>
      <w:r>
        <w:rPr>
          <w:szCs w:val="18"/>
          <w:lang w:val="sq-AL"/>
        </w:rPr>
        <w:t xml:space="preserve">nr. </w:t>
      </w:r>
      <w:r w:rsidRPr="0094365B">
        <w:rPr>
          <w:szCs w:val="18"/>
          <w:lang w:val="sq-AL"/>
        </w:rPr>
        <w:t>8744, datë 22.2.2001</w:t>
      </w:r>
      <w:r>
        <w:rPr>
          <w:szCs w:val="18"/>
          <w:lang w:val="sq-AL"/>
        </w:rPr>
        <w:t xml:space="preserve"> “</w:t>
      </w:r>
      <w:r w:rsidRPr="0094365B">
        <w:rPr>
          <w:szCs w:val="18"/>
          <w:lang w:val="sq-AL"/>
        </w:rPr>
        <w:t>Për transferimin e pronave të paluajtshme publike të shtetit në njësitë e qeverisjes vendore”</w:t>
      </w:r>
      <w:r>
        <w:rPr>
          <w:szCs w:val="18"/>
          <w:lang w:val="sq-AL"/>
        </w:rPr>
        <w:t>, të</w:t>
      </w:r>
      <w:r w:rsidRPr="0094365B">
        <w:rPr>
          <w:szCs w:val="18"/>
          <w:lang w:val="sq-AL"/>
        </w:rPr>
        <w:t xml:space="preserve"> ndryshuar, me propozimin e Ministrit të Brendshëm, Këshilli i Ministrave </w:t>
      </w:r>
    </w:p>
    <w:p w:rsidR="00BF7F12" w:rsidRPr="0094365B" w:rsidRDefault="00BF7F12" w:rsidP="00BF7F12">
      <w:pPr>
        <w:pStyle w:val="Paragrafi"/>
        <w:rPr>
          <w:rFonts w:eastAsia="Times New Roman"/>
          <w:lang w:val="sq-AL"/>
        </w:rPr>
      </w:pPr>
    </w:p>
    <w:p w:rsidR="00BF7F12" w:rsidRPr="0094365B" w:rsidRDefault="00BF7F12" w:rsidP="00BF7F12">
      <w:pPr>
        <w:pStyle w:val="VENDOSI"/>
        <w:keepNext w:val="0"/>
        <w:rPr>
          <w:lang w:val="sq-AL"/>
        </w:rPr>
      </w:pPr>
      <w:r w:rsidRPr="0094365B">
        <w:rPr>
          <w:lang w:val="sq-AL"/>
        </w:rPr>
        <w:t xml:space="preserve">VENDOSI: </w:t>
      </w:r>
    </w:p>
    <w:p w:rsidR="00BF7F12" w:rsidRPr="008B621D" w:rsidRDefault="00BF7F12" w:rsidP="00AF6C49">
      <w:pPr>
        <w:pStyle w:val="Paragrafi"/>
      </w:pPr>
    </w:p>
    <w:p w:rsidR="00BF7F12" w:rsidRPr="0094365B" w:rsidRDefault="00BF7F12" w:rsidP="00BF7F12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1. Miratimin e listës përfundimtare të pronave të paluajtshme publike, shtetërore, brenda juridiksionit, territorial dhe administrativ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bashkisë Bilisht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qarkut të Korçës, që transferohen në pronësi ose në përdorim të kësaj bashkie, sipas lidhjes </w:t>
      </w:r>
      <w:r>
        <w:rPr>
          <w:szCs w:val="18"/>
          <w:lang w:val="sq-AL"/>
        </w:rPr>
        <w:t xml:space="preserve">nr. </w:t>
      </w:r>
      <w:r w:rsidRPr="0094365B">
        <w:rPr>
          <w:szCs w:val="18"/>
          <w:lang w:val="sq-AL"/>
        </w:rPr>
        <w:t>1, që i bashkëlidhet këtij vendimi dhe është pjesë përbërëse e tij.</w:t>
      </w:r>
    </w:p>
    <w:p w:rsidR="00BF7F12" w:rsidRPr="0094365B" w:rsidRDefault="00BF7F12" w:rsidP="00BF7F12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 xml:space="preserve">Lista e inventarit me 73 (shtatëdhjetë e tre) fletë, që i bashkëlidhet këtij vendimi, përfundon me numrin rendor 386 (treqind e tetëdhjetë e gjashtë). </w:t>
      </w:r>
    </w:p>
    <w:p w:rsidR="00BF7F12" w:rsidRPr="0094365B" w:rsidRDefault="00BF7F12" w:rsidP="00BF7F12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 xml:space="preserve">2. Ngarkohen Ministri i Brendshëm, Kryeregjistruesi i Pasurive të Paluajtshme të Republikës së Shqipërisë dhe bashkia Bilisht për zbatimin e këtij vendimi. </w:t>
      </w:r>
    </w:p>
    <w:p w:rsidR="00BF7F12" w:rsidRPr="0094365B" w:rsidRDefault="00BF7F12" w:rsidP="00BF7F12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Ky vendim hyn në fuqi pas botimit në Fletoren Zyrtare.</w:t>
      </w:r>
    </w:p>
    <w:p w:rsidR="00BF7F12" w:rsidRPr="0094365B" w:rsidRDefault="00BF7F12" w:rsidP="00BF7F12">
      <w:pPr>
        <w:pStyle w:val="Autoriteti"/>
        <w:keepNext w:val="0"/>
        <w:rPr>
          <w:szCs w:val="18"/>
          <w:lang w:val="sq-AL"/>
        </w:rPr>
      </w:pPr>
      <w:r w:rsidRPr="0094365B">
        <w:rPr>
          <w:lang w:val="sq-AL"/>
        </w:rPr>
        <w:t>KRYEMINISTRI</w:t>
      </w:r>
    </w:p>
    <w:p w:rsidR="00BF7F12" w:rsidRDefault="00BF7F12" w:rsidP="00BF7F12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sectPr w:rsidR="00BF7F12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F7F12"/>
    <w:rsid w:val="001526CC"/>
    <w:rsid w:val="00227765"/>
    <w:rsid w:val="00AF6C49"/>
    <w:rsid w:val="00B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055ED5B-A658-45BC-8276-F5EF1B15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F12"/>
    <w:rPr>
      <w:rFonts w:ascii="Times New Roman" w:eastAsia="MS Mincho" w:hAnsi="Times New Roman"/>
      <w:sz w:val="24"/>
      <w:szCs w:val="24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F7F1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BF7F1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F7F1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BF7F1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BF7F1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F7F1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BF7F1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F7F1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F7F1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BF7F1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F7F1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F7F1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F7F1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2019-03-18T15:53:00Z</dcterms:created>
  <dcterms:modified xsi:type="dcterms:W3CDTF">2019-03-18T15:53:00Z</dcterms:modified>
</cp:coreProperties>
</file>