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C97" w:rsidRPr="0094365B" w:rsidRDefault="00104C97" w:rsidP="00104C97">
      <w:pPr>
        <w:pStyle w:val="Akti"/>
        <w:keepNext w:val="0"/>
        <w:rPr>
          <w:lang w:val="sq-AL"/>
        </w:rPr>
      </w:pPr>
      <w:bookmarkStart w:id="0" w:name="_GoBack"/>
      <w:bookmarkEnd w:id="0"/>
      <w:r w:rsidRPr="0094365B">
        <w:rPr>
          <w:lang w:val="sq-AL"/>
        </w:rPr>
        <w:t>VENDIM</w:t>
      </w:r>
    </w:p>
    <w:p w:rsidR="00104C97" w:rsidRPr="0094365B" w:rsidRDefault="00104C97" w:rsidP="00104C97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94365B">
        <w:rPr>
          <w:lang w:val="sq-AL"/>
        </w:rPr>
        <w:t>765, datë 7.11.2012</w:t>
      </w: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PËR MIRATIMIN E RREGULLAVE PËR GRUMBULLIMIN E DIFERENCUAR DHE TRAJTIMIN E VAJRAVE TË PËRDORURA</w:t>
      </w:r>
      <w:r>
        <w:rPr>
          <w:rStyle w:val="FootnoteReference"/>
          <w:lang w:val="sq-AL"/>
        </w:rPr>
        <w:footnoteReference w:id="1"/>
      </w:r>
      <w:r w:rsidRPr="0094365B">
        <w:rPr>
          <w:lang w:val="sq-AL"/>
        </w:rPr>
        <w:t xml:space="preserve"> </w:t>
      </w: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Në mbështetje të nenit 100 të Kushtetutës dhe të nenit 27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ligjit </w:t>
      </w:r>
      <w:r>
        <w:rPr>
          <w:lang w:val="sq-AL"/>
        </w:rPr>
        <w:t xml:space="preserve">nr. </w:t>
      </w:r>
      <w:r w:rsidRPr="0094365B">
        <w:rPr>
          <w:lang w:val="sq-AL"/>
        </w:rPr>
        <w:t>10 463, datë 22.9.2011</w:t>
      </w:r>
      <w:r>
        <w:rPr>
          <w:lang w:val="sq-AL"/>
        </w:rPr>
        <w:t xml:space="preserve"> “</w:t>
      </w:r>
      <w:r w:rsidRPr="0094365B">
        <w:rPr>
          <w:lang w:val="sq-AL"/>
        </w:rPr>
        <w:t>Për menaxhimin e integruar të mbetjeve”, me propozimin e Ministrit të Mjedisit, Pyjeve dhe Administrimit të Ujërave, Këshilli i Ministrave</w:t>
      </w: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VENDOSI"/>
        <w:keepNext w:val="0"/>
        <w:rPr>
          <w:lang w:val="sq-AL"/>
        </w:rPr>
      </w:pPr>
      <w:r w:rsidRPr="0094365B">
        <w:rPr>
          <w:lang w:val="sq-AL"/>
        </w:rPr>
        <w:t>VENDOSI:</w:t>
      </w: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I</w:t>
      </w: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DISPOZITA TË PËRGJITHSHME</w:t>
      </w: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1. Ky vendim synon mbrojtjen e mjedisit dhe shëndetit të njeriut nga pasojat e dëmshme të shkaktuara nga shkarkimet, depozitimi apo trajtimi i vajrave të përdorura (VP).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2. Ky vendim përcakton procedurat, lidhur me parandalimin, përgatitjen për rigjenerimin, rikuperimin dhe asgjësimin e kontrolluar të të gjitha vajrave të përdorura motorike e industriale, si edhe rregullat për përcaktimin e përgjegjësive të zgjeruara të prodhuesit. </w:t>
      </w: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II</w:t>
      </w: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FUSHA E ZBATIMIT</w:t>
      </w: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1. Ky vendim zbatohet për të gjitha vajrat lubrifikante</w:t>
      </w:r>
      <w:r>
        <w:rPr>
          <w:lang w:val="sq-AL"/>
        </w:rPr>
        <w:t>, të</w:t>
      </w:r>
      <w:r w:rsidRPr="0094365B">
        <w:rPr>
          <w:lang w:val="sq-AL"/>
        </w:rPr>
        <w:t xml:space="preserve"> lëngshme apo gjysmë të lëngshme, me bazë minerale a sintetike, </w:t>
      </w:r>
      <w:r w:rsidRPr="00B115E2">
        <w:rPr>
          <w:lang w:val="sq-AL"/>
        </w:rPr>
        <w:t>të cilat</w:t>
      </w:r>
      <w:r w:rsidRPr="0094365B">
        <w:rPr>
          <w:lang w:val="sq-AL"/>
        </w:rPr>
        <w:t xml:space="preserve"> janë kthyer në të pavlefsh</w:t>
      </w:r>
      <w:r>
        <w:rPr>
          <w:lang w:val="sq-AL"/>
        </w:rPr>
        <w:t>me</w:t>
      </w:r>
      <w:r w:rsidRPr="0094365B">
        <w:rPr>
          <w:lang w:val="sq-AL"/>
        </w:rPr>
        <w:t xml:space="preserve"> për qëllimin për të cilin janë prodhuar, pasi janë përdorur nga çdo lloj motori, pajisjeje e makinerie që punon me to, si dhe nëse kanë skaduar në magazina apo pika shitjeje.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Vajrat përfshijnë vajrat lubrifikante, të lëngshme apo gjysmë të lëngshme, me bazë minerale apo sintetike.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2. Vajrat e përdorura (VP) përfshijnë: 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a) vajrat e përdorura në motorët me djegie të brendshme;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b) vajrat e përdorura të kutive të shpejtësive (grasot);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c) vajrat e përdorura lubrifikante minerale;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ç) vajrat e përdorura të turbinave; 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d) vajrat e përdorura hidraulike;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dh) mbetjet vajore nga depozitat;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e) përzierjet vaj – ujë;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ë) emulsionet.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3. Vajrat e përdorura janë mbetje të rrezikshme dhe trajtohen sipas kërkesave të ligjit </w:t>
      </w:r>
      <w:r>
        <w:rPr>
          <w:lang w:val="sq-AL"/>
        </w:rPr>
        <w:t xml:space="preserve">nr. </w:t>
      </w:r>
      <w:r w:rsidRPr="0094365B">
        <w:rPr>
          <w:lang w:val="sq-AL"/>
        </w:rPr>
        <w:t>10</w:t>
      </w:r>
      <w:r>
        <w:rPr>
          <w:lang w:val="sq-AL"/>
        </w:rPr>
        <w:t xml:space="preserve"> </w:t>
      </w:r>
      <w:r w:rsidRPr="0094365B">
        <w:rPr>
          <w:lang w:val="sq-AL"/>
        </w:rPr>
        <w:t>463, datë 22.9.2011</w:t>
      </w:r>
      <w:r>
        <w:rPr>
          <w:lang w:val="sq-AL"/>
        </w:rPr>
        <w:t xml:space="preserve"> “</w:t>
      </w:r>
      <w:r w:rsidRPr="0094365B">
        <w:rPr>
          <w:lang w:val="sq-AL"/>
        </w:rPr>
        <w:t>Për menaxhimin e integruar të mbetjeve”, e në mënyrë të veçantë të nenit 27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këtij ligji.</w:t>
      </w:r>
    </w:p>
    <w:p w:rsidR="00104C97" w:rsidRDefault="00104C97" w:rsidP="00104C97">
      <w:pPr>
        <w:pStyle w:val="Paragrafi"/>
        <w:rPr>
          <w:lang w:val="sq-AL"/>
        </w:rPr>
      </w:pPr>
    </w:p>
    <w:p w:rsidR="00104C97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III</w:t>
      </w: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VEPRIME TË NDALUARA</w:t>
      </w:r>
    </w:p>
    <w:p w:rsidR="00104C97" w:rsidRPr="00347FC6" w:rsidRDefault="00104C97" w:rsidP="00104C97">
      <w:pPr>
        <w:pStyle w:val="Paragrafi"/>
        <w:rPr>
          <w:sz w:val="14"/>
          <w:lang w:val="sq-AL"/>
        </w:rPr>
      </w:pP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Në territorin e Republikës së Shqipërisë ndalohen këto veprime: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lastRenderedPageBreak/>
        <w:t>a) derdhja e vajrave të përdorura në ujërat sipërfaqësore, në ujërat nëntokësore, në ujërat territoriale detare, në sistemet e drenazhimit e të kullimit, si dhe në rrjetin e kanalizimeve të ujërave;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b) depozitimi dhe/ose derdhja e VP-ve të dëmshme në tokë, si dhe çdo shkarkim i pakontrolluar i mbetjeve që rezultojnë nga përpunimi i tyre;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c) përpunimi i VP-ve që shoqërohet me ndotje të ajrit mbi nivelet e lejuara të shkarkimeve në ajër, sipas legjislacionit në fuqi;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ç) derdhja, hedhja, braktisja</w:t>
      </w:r>
      <w:r>
        <w:rPr>
          <w:lang w:val="sq-AL"/>
        </w:rPr>
        <w:t>,</w:t>
      </w:r>
      <w:r w:rsidRPr="0094365B">
        <w:rPr>
          <w:lang w:val="sq-AL"/>
        </w:rPr>
        <w:t xml:space="preserve"> groposja, përzierja me mbetje të tjera të ngurta i VP-ve;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d) transportimi i VP-ve pa mjetet e nevojshme e pa qenë i pajisur me leje mjedisore dhe licencë të nënkategorisë III.2.B.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dh) përgatitja për rigjenerim, rikuperim dhe asgjësim pa qenë i pajisur me licencë të nënkategorisë III.2.B, për të kryer këto veprimtari.</w:t>
      </w:r>
    </w:p>
    <w:p w:rsidR="00104C97" w:rsidRPr="00347FC6" w:rsidRDefault="00104C97" w:rsidP="00104C97">
      <w:pPr>
        <w:pStyle w:val="Paragrafi"/>
        <w:rPr>
          <w:sz w:val="14"/>
          <w:lang w:val="sq-AL"/>
        </w:rPr>
      </w:pP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IV</w:t>
      </w: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DETYRAT E ORGANEVE SHTETËRORE DHE TË ZOTËRUESVE TË VP-VE</w:t>
      </w:r>
    </w:p>
    <w:p w:rsidR="00104C97" w:rsidRPr="00347FC6" w:rsidRDefault="00104C97" w:rsidP="00104C97">
      <w:pPr>
        <w:pStyle w:val="Paragrafi"/>
        <w:rPr>
          <w:sz w:val="14"/>
          <w:lang w:val="sq-AL"/>
        </w:rPr>
      </w:pP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1. Ministria</w:t>
      </w:r>
      <w:r>
        <w:rPr>
          <w:lang w:val="sq-AL"/>
        </w:rPr>
        <w:t>,</w:t>
      </w:r>
      <w:r w:rsidRPr="0094365B">
        <w:rPr>
          <w:lang w:val="sq-AL"/>
        </w:rPr>
        <w:t xml:space="preserve"> në bashkëpunim me ministritë e linjës: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a) Nxit dhe përkrah nismat për përdorimin e teknologjive më të mira të disponueshme për rigjenerimin e VP-ve, në zbatim të Strategjisë dhe Planit Kombëtar të Menaxhimit të Mbetjeve, duke i dhënë përparësi përpunimit të VP-ve me anë të rigjenerimit. 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b) Përkrah rikuperimin e VP-ve, në rastet kur rigjenerimi është i pamundur.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c) Përpunon politikat e përshtatshme për asgjësimin e VP-ve, në rastet kur procesi i rigjenerimit apo i rikuperimit është i pamundur.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ç) Nxit projektimin dhe prodhimin e vajrave, të cilat marrin në konsideratë minimizimin e ndikimit negativ në mjedis nga mbetjet që gjenerohen nga këto vajra. 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2. Zotërues i VP-ve është personi, fizik ose juridik</w:t>
      </w:r>
      <w:r>
        <w:rPr>
          <w:lang w:val="sq-AL"/>
        </w:rPr>
        <w:t>,</w:t>
      </w:r>
      <w:r w:rsidRPr="0094365B">
        <w:rPr>
          <w:lang w:val="sq-AL"/>
        </w:rPr>
        <w:t xml:space="preserve"> i cili grumbullon, transporton, rigjeneron, rikuperon dhe asgjëson VP-të.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3. Zotëruesi i VP-ve merr të gjitha masat që, gjatë grumbullimit, transportimit, rigjenerimit, rikuperimit dhe asgjësimit të tyre ato </w:t>
      </w:r>
      <w:r>
        <w:rPr>
          <w:lang w:val="sq-AL"/>
        </w:rPr>
        <w:t xml:space="preserve">të </w:t>
      </w:r>
      <w:r w:rsidRPr="0094365B">
        <w:rPr>
          <w:lang w:val="sq-AL"/>
        </w:rPr>
        <w:t xml:space="preserve">mos dëmtojnë shëndetin </w:t>
      </w:r>
      <w:r>
        <w:rPr>
          <w:lang w:val="sq-AL"/>
        </w:rPr>
        <w:t xml:space="preserve">e </w:t>
      </w:r>
      <w:r w:rsidRPr="0094365B">
        <w:rPr>
          <w:lang w:val="sq-AL"/>
        </w:rPr>
        <w:t>njeriut dhe të mos ndotin mjedisin, në përputhje me kërkesat ligjore në fuqi.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4. Krijues i VP-ve është personi, fizik a juridik, që zotëron: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a) uzina, fabrika a çdo instalim me makineri që gjenerojnë VP;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b) uzina, fabrika, linja e instalime të pajisura me leje mjedisore e që VP-të i përdorin si lëndë djegëse për prodhim nxehtësie;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c) pika shërbimi, ofiçina dhe pika riparimi ku makinat dhe makineritë ndërrojnë vajrat;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ç) pika të grumbullimit të automjeteve në fund të jetës;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d) mjete</w:t>
      </w:r>
      <w:r>
        <w:rPr>
          <w:lang w:val="sq-AL"/>
        </w:rPr>
        <w:t xml:space="preserve"> të </w:t>
      </w:r>
      <w:r w:rsidRPr="0094365B">
        <w:rPr>
          <w:lang w:val="sq-AL"/>
        </w:rPr>
        <w:t>transportit rrugor, hekurudhor, detar apo ajror që përdoren në sektorë të ndryshëm të ekonomisë dhe për përdorim vetjak.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5. Krijuesi i vajrave të përdorura siguron: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a) mirëmbajtjen e pajisjeve, makinerive e motorëve që kanë në përdorim për të pakësuar sasinë e VP-ve, që gjenerohet prej tyre;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b) grumbullimin, ambalazhimin, etiketimin në gjuhën shqipe dhe ruajtjen e përkohshme të VP</w:t>
      </w:r>
      <w:r>
        <w:rPr>
          <w:lang w:val="sq-AL"/>
        </w:rPr>
        <w:t>-ve</w:t>
      </w:r>
      <w:r w:rsidRPr="0094365B">
        <w:rPr>
          <w:lang w:val="sq-AL"/>
        </w:rPr>
        <w:t xml:space="preserve"> të gjeneruara, në mjedise të sigurta.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6. Kur krijuesi i VP-ve është person që ka në përdorim vetjak automjete dhe kur ndërrimin e vajit e bën vetë, vajin e përdorur e depoziton në enë të veçanta dhe e dorëzon te subjekti që është pajisur me licencën III.2.B, për transportimin, rikuperimin dhe/ose asgjësimin e VP-ve. 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7. Krijuesi i VP-ve është përgjegjës për mbetjen në tërësin</w:t>
      </w:r>
      <w:r>
        <w:rPr>
          <w:lang w:val="sq-AL"/>
        </w:rPr>
        <w:t>ë e saj derisa e dorëzon atë te</w:t>
      </w:r>
      <w:r w:rsidRPr="0094365B">
        <w:rPr>
          <w:lang w:val="sq-AL"/>
        </w:rPr>
        <w:t xml:space="preserve"> zotëruesi i licencuar i VP-ve, duke e shoqëruar me dokumentin e dorëzimit.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8. Personi që transporton vajra të përdorura siguron:</w:t>
      </w:r>
    </w:p>
    <w:p w:rsidR="00104C97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a) transportimin e sigurt të VP-ve për në vendet e rikuperimit ose asgjësimit;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b) dokumentin e dorëzimit, që shoqëron çdo transfertë, në të cilin jepen sasia, cilësia dhe vendi i marrjes dhe i dorëzimit të VP-ve, me datat përkatëse, në përputhje me kërkesat e ligjit </w:t>
      </w:r>
      <w:r>
        <w:rPr>
          <w:lang w:val="sq-AL"/>
        </w:rPr>
        <w:t xml:space="preserve">nr. </w:t>
      </w:r>
      <w:r w:rsidRPr="0094365B">
        <w:rPr>
          <w:lang w:val="sq-AL"/>
        </w:rPr>
        <w:t>10</w:t>
      </w:r>
      <w:r>
        <w:rPr>
          <w:lang w:val="sq-AL"/>
        </w:rPr>
        <w:t xml:space="preserve"> </w:t>
      </w:r>
      <w:r w:rsidRPr="0094365B">
        <w:rPr>
          <w:lang w:val="sq-AL"/>
        </w:rPr>
        <w:t xml:space="preserve">463, datë </w:t>
      </w:r>
      <w:r w:rsidRPr="0094365B">
        <w:rPr>
          <w:lang w:val="sq-AL"/>
        </w:rPr>
        <w:lastRenderedPageBreak/>
        <w:t>22.9.2011</w:t>
      </w:r>
      <w:r>
        <w:rPr>
          <w:lang w:val="sq-AL"/>
        </w:rPr>
        <w:t xml:space="preserve"> “</w:t>
      </w:r>
      <w:r w:rsidRPr="0094365B">
        <w:rPr>
          <w:lang w:val="sq-AL"/>
        </w:rPr>
        <w:t>Për menaxhimin e integruar të mbetjeve”.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9. VP-të asgjësohen vetëm pasi kanë kaluar nëpërmjet operacioneve të: 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a) përpunimit, përmes rigjenerimit në impiantet e rigjenerimit të VP-ve, duke respektuar normat e mjedisit. Vajrat bazë të fituara përmes rigjenerimit të mos përbëjnë mbetje të rrezikshme apo toksike dhe të mos përmbajnë PCB/PCT në përqendrime më shumë se 50 ppm (pjesë për milion); 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b) rikuperimit të kontrolluar të energjisë, që ka të bëjë me përdorimin e VP-ve pas rigjenerimit, si lëndë djegëse: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i</w:t>
      </w:r>
      <w:r>
        <w:rPr>
          <w:lang w:val="sq-AL"/>
        </w:rPr>
        <w:t>)</w:t>
      </w:r>
      <w:r w:rsidRPr="0094365B">
        <w:rPr>
          <w:lang w:val="sq-AL"/>
        </w:rPr>
        <w:t xml:space="preserve"> në impiantet e incenerimit të VP-ve, me qëllim përftimin e nxehtësisë, me fuqi të instaluar 3 MW ose më shumë, duke respektuar normat e mjedisit</w:t>
      </w:r>
      <w:r>
        <w:rPr>
          <w:lang w:val="sq-AL"/>
        </w:rPr>
        <w:t>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ii</w:t>
      </w:r>
      <w:r>
        <w:rPr>
          <w:lang w:val="sq-AL"/>
        </w:rPr>
        <w:t>)</w:t>
      </w:r>
      <w:r w:rsidRPr="0094365B">
        <w:rPr>
          <w:lang w:val="sq-AL"/>
        </w:rPr>
        <w:t xml:space="preserve"> në impiantet e incenerimit të VP-ve, me qëllim përftimin e nxehtësisë, me fuqi të instaluar nën 3 MW, duke respektuar vendimin </w:t>
      </w:r>
      <w:r>
        <w:rPr>
          <w:lang w:val="sq-AL"/>
        </w:rPr>
        <w:t xml:space="preserve">nr. </w:t>
      </w:r>
      <w:r w:rsidRPr="0094365B">
        <w:rPr>
          <w:lang w:val="sq-AL"/>
        </w:rPr>
        <w:t>435, datë 12.9.2002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Këshillit të Ministrave</w:t>
      </w:r>
      <w:r>
        <w:rPr>
          <w:lang w:val="sq-AL"/>
        </w:rPr>
        <w:t xml:space="preserve"> “</w:t>
      </w:r>
      <w:r w:rsidRPr="0094365B">
        <w:rPr>
          <w:lang w:val="sq-AL"/>
        </w:rPr>
        <w:t>Për miratimin e normave të shkarkimeve në a</w:t>
      </w:r>
      <w:r>
        <w:rPr>
          <w:lang w:val="sq-AL"/>
        </w:rPr>
        <w:t>jër në Republikën e Shqipërisë”</w:t>
      </w:r>
      <w:r w:rsidRPr="0094365B">
        <w:rPr>
          <w:lang w:val="sq-AL"/>
        </w:rPr>
        <w:t xml:space="preserve"> dhe kontrollohet rast pas rasti;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c) shkatërrimit të sigurt të VP-ve, duke mos i përzier ato me PCB/PCT-të dhe as me mbetje të tjera të rrezikshme apo toksike, gjatë grumbullimit dhe shkarkimit të kontrolluar të tyre. 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10. Trajtimi i VP-ve, sipas kërkesave të këtij kreu, përfaqëson hapat e detyruesh</w:t>
      </w:r>
      <w:r>
        <w:rPr>
          <w:lang w:val="sq-AL"/>
        </w:rPr>
        <w:t>ë</w:t>
      </w:r>
      <w:r w:rsidRPr="0094365B">
        <w:rPr>
          <w:lang w:val="sq-AL"/>
        </w:rPr>
        <w:t>m për zbatim nga të gjithë zotëruesit e tyre.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11. Mbetjet nga rikuperimi i energjisë asgjësohen në mënyrë të kontrolluar.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12. VP-të nuk përdoren për incenerim kur përbëjnë mbetje të rrezikshme apo toksike dhe kur përmbajnë PCB/PCT në përqendrime më shumë se 50 ppm.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13. Specifikimet teknike për përdorimin e VP-ve përcaktohen në shtojcën 3.</w:t>
      </w: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V</w:t>
      </w: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PËRGJEGJËSITË E PRODHUESIT TË VAJRAVE</w:t>
      </w: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1. Prodhues i vajrave është çdo person, fizik ose juridik, i cili: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a) prodhon dhe shet vajra mbi të cilat ka shënuar markën e vet;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b) rishet, në emër të markës së vet, vajra nga furnitorë të tjerë</w:t>
      </w:r>
      <w:r>
        <w:rPr>
          <w:lang w:val="sq-AL"/>
        </w:rPr>
        <w:t>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c) importon ose eksporton vajra mbi baza profesionale në një shtet tjetër</w:t>
      </w:r>
      <w:r>
        <w:rPr>
          <w:lang w:val="sq-AL"/>
        </w:rPr>
        <w:t>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ç) përpunon dhe trajton vajra.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2. Prodhuesi i vajrave minerale, lubrifikante sintetike apo industriale, vajrave të motorëve me djegie</w:t>
      </w:r>
      <w:r>
        <w:rPr>
          <w:lang w:val="sq-AL"/>
        </w:rPr>
        <w:t xml:space="preserve"> të </w:t>
      </w:r>
      <w:r w:rsidRPr="0094365B">
        <w:rPr>
          <w:lang w:val="sq-AL"/>
        </w:rPr>
        <w:t>brendshme, vajrave të kutisë së ndërrimit të marsheve, vajrave për turbinat, vajrave për transformatorë dhe vajrave hidraulike mban përgjegjësitë e zgjeruara të prodhuesit.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3. Prodhuesit prodhojnë vajra në mënyrë të tillë që tiparet e tyre apo proceset prodhuese të mos pengojnë rigjenerimin, rikuperimin dhe asgjësimin e kontrolluar të tyre.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4. Prodhuesi i vajrave hedh në treg, mbi baza profesionale, vajra të cil</w:t>
      </w:r>
      <w:r>
        <w:rPr>
          <w:lang w:val="sq-AL"/>
        </w:rPr>
        <w:t>a</w:t>
      </w:r>
      <w:r w:rsidRPr="0094365B">
        <w:rPr>
          <w:lang w:val="sq-AL"/>
        </w:rPr>
        <w:t>t janë lehtësisht të rikuperuesh</w:t>
      </w:r>
      <w:r>
        <w:rPr>
          <w:lang w:val="sq-AL"/>
        </w:rPr>
        <w:t>me</w:t>
      </w:r>
      <w:r w:rsidRPr="0094365B">
        <w:rPr>
          <w:lang w:val="sq-AL"/>
        </w:rPr>
        <w:t xml:space="preserve"> dhe informon përdoruesit për kushtet e përdorimit e rregullat për menaxhimin e vajrave të përdorura pas përdorimit, në lidhje me: </w:t>
      </w:r>
    </w:p>
    <w:p w:rsidR="00104C97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a) dorëzimin, grumbullimin, ambalazhimin, etiketimin në gjuhën shqipe dhe ruajtjen e përkohshme të VP-ve të gjeneruara në mjedise të sigurta;</w:t>
      </w:r>
    </w:p>
    <w:p w:rsidR="00104C97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b) depozitimin në enë të veçanta dhe dorëzimin e vajrave të përdorura te subjekti që është pajisur me leje për transportimin, rikuperimin dhe/ose asgjësimin e VP-ve, për persona që kanë në përdorim vetjak automjete dhe kur ndërrimin e vajit e bëjnë vetë.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5. Ambalazhet e vajrave duhet të përmbajnë, gjithashtu, simbolin që tregon se ato janë prodhuar në atë mënyrë që nuk pengon rigjenerimin, rikuperimin dhe asgjësimin e kontrolluar të tyre, siç përcaktohet në shtojcën 1, bashkëlidhur këtij vendimi.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6. Etiketimi në gjuhën shqipe i VP-ve bëhet nga prodhuesi i vajrave dhe krijuesi i VP-ve, sipas simbolit në shtojcën 2, bashkëlidhur këtij vendimi.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7. Prodhuesi i vajrave informon përdoruesit për: 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a) kërkesat për të mos i hedhur VP-të si mbetje shtëpiake të pandara dhe për grumbullimin në </w:t>
      </w:r>
      <w:r w:rsidRPr="0094365B">
        <w:rPr>
          <w:lang w:val="sq-AL"/>
        </w:rPr>
        <w:lastRenderedPageBreak/>
        <w:t>mënyrë të diferencuar;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b) sistemet e kthimit dhe të grumbullimit që janë në dispozicion të tyre;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c) rolin dhe kontributin e tyre në rigjenerimin ose rikuperimin e VP-ve;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ç) efektet potenciale në mjedis dhe në shëndet si rezultat i prezencës së substancave të rrezikshme që gjenden në VP.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8. Prodhuesit e japin informacion</w:t>
      </w:r>
      <w:r>
        <w:rPr>
          <w:lang w:val="sq-AL"/>
        </w:rPr>
        <w:t>in</w:t>
      </w:r>
      <w:r w:rsidRPr="0094365B">
        <w:rPr>
          <w:lang w:val="sq-AL"/>
        </w:rPr>
        <w:t xml:space="preserve"> e lartpërmendur me shkrim, në pikat e shitjes ose/dhe në instruksionin e përdorimit.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9. Prodhuesit, për produktet e hedhura në treg pas datës 31 dhjetor 2014, me qëllim që të minimizojnë asgjësimin e VP-ve si mbetje bashkiake e pandarë dhe për të lehtësuar grumbullimin e tyre të diferencuar, vendosin mbi produktin simbolin e treguar në shtojcën 2, bashkëlidhur këtij vendimi.</w:t>
      </w: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VI</w:t>
      </w: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REGJISTRIMI I PRODHUESVE</w:t>
      </w: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1. Prodhuesit e vajrave</w:t>
      </w:r>
      <w:r>
        <w:rPr>
          <w:lang w:val="sq-AL"/>
        </w:rPr>
        <w:t>,</w:t>
      </w:r>
      <w:r w:rsidRPr="0094365B">
        <w:rPr>
          <w:lang w:val="sq-AL"/>
        </w:rPr>
        <w:t xml:space="preserve"> përpara se të hedhin në treg për herë të parë mbi baza profesionale vajrat, pajisen me leje mjedisi sipas kategorisë III.1 t</w:t>
      </w:r>
      <w:r>
        <w:rPr>
          <w:lang w:val="sq-AL"/>
        </w:rPr>
        <w:t>ë</w:t>
      </w:r>
      <w:r w:rsidRPr="0094365B">
        <w:rPr>
          <w:lang w:val="sq-AL"/>
        </w:rPr>
        <w:t xml:space="preserve"> trajtuar nëpërmjet Qendrës Kombëtare t</w:t>
      </w:r>
      <w:r>
        <w:rPr>
          <w:lang w:val="sq-AL"/>
        </w:rPr>
        <w:t>ë</w:t>
      </w:r>
      <w:r w:rsidRPr="0094365B">
        <w:rPr>
          <w:lang w:val="sq-AL"/>
        </w:rPr>
        <w:t xml:space="preserve"> Li</w:t>
      </w:r>
      <w:r>
        <w:rPr>
          <w:lang w:val="sq-AL"/>
        </w:rPr>
        <w:t>c</w:t>
      </w:r>
      <w:r w:rsidRPr="0094365B">
        <w:rPr>
          <w:lang w:val="sq-AL"/>
        </w:rPr>
        <w:t>encimit (QKL)</w:t>
      </w:r>
      <w:r>
        <w:rPr>
          <w:lang w:val="sq-AL"/>
        </w:rPr>
        <w:t>,</w:t>
      </w:r>
      <w:r w:rsidRPr="0094365B">
        <w:rPr>
          <w:lang w:val="sq-AL"/>
        </w:rPr>
        <w:t xml:space="preserve"> si dhe në bazë të ligjit </w:t>
      </w:r>
      <w:r>
        <w:rPr>
          <w:lang w:val="sq-AL"/>
        </w:rPr>
        <w:t xml:space="preserve">nr. </w:t>
      </w:r>
      <w:r w:rsidRPr="0094365B">
        <w:rPr>
          <w:lang w:val="sq-AL"/>
        </w:rPr>
        <w:t>10</w:t>
      </w:r>
      <w:r>
        <w:rPr>
          <w:lang w:val="sq-AL"/>
        </w:rPr>
        <w:t xml:space="preserve"> </w:t>
      </w:r>
      <w:r w:rsidRPr="0094365B">
        <w:rPr>
          <w:lang w:val="sq-AL"/>
        </w:rPr>
        <w:t xml:space="preserve">448, datë 14.7.2011 </w:t>
      </w:r>
      <w:r>
        <w:rPr>
          <w:lang w:val="sq-AL"/>
        </w:rPr>
        <w:t>“</w:t>
      </w:r>
      <w:r w:rsidRPr="0094365B">
        <w:rPr>
          <w:lang w:val="sq-AL"/>
        </w:rPr>
        <w:t xml:space="preserve">Për lejet e mjedisit”, regjistrohen në regjistrin e prodhuesve të vajrave që Agjencia krijon për këtë qëllim dhe pajisen me një numër regjistrimi. 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2. Regjistrimi bëhet vetëm një herë në momentin kur hedh në treg vajrat për herë të parë mbi baza profesionale.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3. Regjistrimi n</w:t>
      </w:r>
      <w:r>
        <w:rPr>
          <w:lang w:val="sq-AL"/>
        </w:rPr>
        <w:t>ë</w:t>
      </w:r>
      <w:r w:rsidRPr="0094365B">
        <w:rPr>
          <w:lang w:val="sq-AL"/>
        </w:rPr>
        <w:t xml:space="preserve"> Agjenci për qëllime të këtij vendimi përfshin vetëm informacionin e mëposhtëm: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a) emrin e prodhuesit dhe të markës (nëse ka), me të cilët operon në Republikën e Shqipërisë;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b) adresën/at e plotë/a e/të prodhuesit: kodin postar dhe vendndodhjen, emrin e rrugës dhe numrin, faqen e internetit, adresën e </w:t>
      </w:r>
      <w:r w:rsidRPr="0094365B">
        <w:rPr>
          <w:i/>
          <w:lang w:val="sq-AL"/>
        </w:rPr>
        <w:t>e-mail</w:t>
      </w:r>
      <w:r w:rsidRPr="0094365B">
        <w:rPr>
          <w:lang w:val="sq-AL"/>
        </w:rPr>
        <w:t>-it, kutinë postare, numrin e telefonit dhe faksit, personin e kontaktit;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c) të dhëna për tipin e vajit të hedhur në treg nga prodhuesi: vajrat minerale, lubrifikante sintetike apo industriale, vajrat e motorëve me djegie të brendshme, vajrat e kutisë së ndërrimit të marsheve, vajrat për turbinat, vajrat për transformatorë dhe vajrat hidraulike;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ç) informacion për mënyrën se si prodhuesi përmbush detyrimet e tij;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d) datën e aplikimit për regjistrim;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dh) kopjen e regjistrimit në QKR, përfshirë numrin e NIPT-it në Republikën e Shqipërisë;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e) deklaratën që pohon se informacioni i dhënë është i vërtetë.</w:t>
      </w:r>
    </w:p>
    <w:p w:rsidR="00104C97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4. Prodhuesi i vajrave njofton Agjencinë për çdo ndryshim që mund të pësojë informacioni i dhënë në pikën 3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këtij vendimi, jo më vonë se 1 (një) muaj pas atij ndryshimi.</w:t>
      </w:r>
    </w:p>
    <w:p w:rsidR="00104C97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 5. Prodhuesi i vajrave, kur pushon aktivitetin e tij dhe nuk e ushtron më këtë veprimtari në Republikën e Shqipërisë, kërkon, me anë të një kërkese me shkrim drejtuar Agjencisë, çregjistrimin nga regjistri i prodhuesve të vajrave.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6. Agjencia bën çregjistrimin e prodhuesit të vajrave nga regjistri dhe njofton, me shkrim, kërkuesin për kryerjen e çregjistrimit.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7. Agjencia Kombëtare e Mjedisit krijon dhe administron regjistrin e prodhuesve të vajrave. Formati i regjistrimit, formati i regjistrit dhe mënyra e administrimit të tij miratohen me udhëzim të ministrit.</w:t>
      </w: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VII</w:t>
      </w: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PAJISJA ME LEJE MJEDISORE</w:t>
      </w: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1. Me leje mjedisore të kategorisë III.1 dhe licencë të nënkategorisë III.2.B, sipas kërkesave të këtij vendimi, pajisen personat, fizikë e juridikë, që janë zotërues të VP-ve, me përjashtim të zotëruesve të automjeteve për përdorim vetjak. 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lastRenderedPageBreak/>
        <w:t xml:space="preserve">2. Kërkesa dhe miratimi i lejes mjedisore sipas kategorisë III.1, të trajtuar nëpërmjet Qendrës Kombëtare të Licencimit (QKL), kryhen në zbatim të procedurave të përcaktuara në vendimin </w:t>
      </w:r>
      <w:r>
        <w:rPr>
          <w:lang w:val="sq-AL"/>
        </w:rPr>
        <w:t xml:space="preserve">nr. </w:t>
      </w:r>
      <w:r w:rsidRPr="0094365B">
        <w:rPr>
          <w:lang w:val="sq-AL"/>
        </w:rPr>
        <w:t>538, datë 26.5.2009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Këshillit të Ministrave</w:t>
      </w:r>
      <w:r>
        <w:rPr>
          <w:lang w:val="sq-AL"/>
        </w:rPr>
        <w:t xml:space="preserve"> “</w:t>
      </w:r>
      <w:r w:rsidRPr="0094365B">
        <w:rPr>
          <w:lang w:val="sq-AL"/>
        </w:rPr>
        <w:t xml:space="preserve">Për licencat dhe lejet që trajtohen nga apo nëpërmjet QKL-së dhe disa rregullime të tjera nënligjore të përbashkëta”, të ndryshuar, e në ligjin </w:t>
      </w:r>
      <w:r>
        <w:rPr>
          <w:lang w:val="sq-AL"/>
        </w:rPr>
        <w:t xml:space="preserve">nr. </w:t>
      </w:r>
      <w:r w:rsidRPr="0094365B">
        <w:rPr>
          <w:lang w:val="sq-AL"/>
        </w:rPr>
        <w:t>10</w:t>
      </w:r>
      <w:r>
        <w:rPr>
          <w:lang w:val="sq-AL"/>
        </w:rPr>
        <w:t xml:space="preserve"> </w:t>
      </w:r>
      <w:r w:rsidRPr="0094365B">
        <w:rPr>
          <w:lang w:val="sq-AL"/>
        </w:rPr>
        <w:t>448, datë 14.7.2011</w:t>
      </w:r>
      <w:r>
        <w:rPr>
          <w:lang w:val="sq-AL"/>
        </w:rPr>
        <w:t xml:space="preserve"> “</w:t>
      </w:r>
      <w:r w:rsidRPr="0094365B">
        <w:rPr>
          <w:lang w:val="sq-AL"/>
        </w:rPr>
        <w:t>Për lejet e mjedisit”, si dhe në aktet nënligjore në zbatim të tij.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3. Personave, fizikë dhe juridikë, subjekte të lejes së mjedisit të kategorisë III.1, veprimtaritë e të cilëve gjenerojnë VP, në aktin </w:t>
      </w:r>
      <w:r>
        <w:rPr>
          <w:lang w:val="sq-AL"/>
        </w:rPr>
        <w:t xml:space="preserve">e miratimit të kërkesës (lejes), </w:t>
      </w:r>
      <w:r w:rsidRPr="0094365B">
        <w:rPr>
          <w:lang w:val="sq-AL"/>
        </w:rPr>
        <w:t>u vendosen kërkesa të veçanta për ruajtjen e sigurt, transportimin dhe menaxhimin e vajrave të përdorura.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4. Personat, fizikë dhe juridikë, që kërkojnë të ushtrojnë veprimtarinë e transportit dhe të menaxhimit të vajrave të përdorura, pajisen me leje mjedisore të kategorisë III.1 dhe me licencë të nënkategorisë III.2.B, të parashikuar në kreun III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vendimit </w:t>
      </w:r>
      <w:r>
        <w:rPr>
          <w:lang w:val="sq-AL"/>
        </w:rPr>
        <w:t xml:space="preserve">nr. </w:t>
      </w:r>
      <w:r w:rsidRPr="0094365B">
        <w:rPr>
          <w:lang w:val="sq-AL"/>
        </w:rPr>
        <w:t>538, datë 26.5.2009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Këshillit të Ministrave</w:t>
      </w:r>
      <w:r>
        <w:rPr>
          <w:lang w:val="sq-AL"/>
        </w:rPr>
        <w:t xml:space="preserve"> “</w:t>
      </w:r>
      <w:r w:rsidRPr="0094365B">
        <w:rPr>
          <w:lang w:val="sq-AL"/>
        </w:rPr>
        <w:t>Për licencat dhe lejet që trajtohen nga apo nëpërmjet QKL-së dhe disa rregullime të tjera nënligjore të përbashkëta”, të ndryshuar.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5. Në raportin e vlerësimit të ndikimit në mjedis, për veprimtari që kanë ndikim në mjedis, identifikimi i VP-ve që mund të gjenerojë veprimtaria dhe i kërkesave rigoroze për administrimin e tyre nga krijuesi, trajtohen në kre të veçantë. </w:t>
      </w: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VIII</w:t>
      </w: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MONITORIMI</w:t>
      </w: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1. Monitorimi i procesit të menaxhimit të VP-ve është pjesë e Programit Kombëtar të Monitorimit të Mjedisit. Si pjesë e monitorimit të mbetjeve të rrezikshme, ai synon të vlerësojë në vazhdimësi shkallën e zbatimit të kërkesave dhe të rregullave për menaxhimin e VP-ve.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2. Në monitorimin e VP-ve përfshihen të dhënat e vetëmonitorimit të çdo veprimtarie të pajisur me leje mjedisore dhe licencë të nënkategorisë III.2.B: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a) për llojet dhe sasitë e VP-ve të gjeneruara, të grumbulluara, të përpunuara e të asgjësuara sipas mënyrave të parashikuara nga ky vendim;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b) për llojet dhe sasinë e mbetjeve që krijohen gjatë përpunimit e asgjësimit të VP-ve. 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3. Objektivi minimal i detyrueshëm për grumbullimin, rigjenerimin dhe rikuperimin e vajrave të përdorura nga çdo prodhues, deri në datën 31 dhjetor 2014, është jo më pak se 80% e sasisë mesatare të vajrave</w:t>
      </w:r>
      <w:r>
        <w:rPr>
          <w:lang w:val="sq-AL"/>
        </w:rPr>
        <w:t xml:space="preserve"> të </w:t>
      </w:r>
      <w:r w:rsidRPr="0094365B">
        <w:rPr>
          <w:lang w:val="sq-AL"/>
        </w:rPr>
        <w:t>tregtuara nga secili prodhues.</w:t>
      </w:r>
    </w:p>
    <w:p w:rsidR="00104C97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4. VP-të që do</w:t>
      </w:r>
      <w:r>
        <w:rPr>
          <w:lang w:val="sq-AL"/>
        </w:rPr>
        <w:t>rëzohen nga krijuesi i VP-ve te</w:t>
      </w:r>
      <w:r w:rsidRPr="0094365B">
        <w:rPr>
          <w:lang w:val="sq-AL"/>
        </w:rPr>
        <w:t xml:space="preserve"> zotëruesi i tyre shoqërohen me dokumentin e dorëzimit për çdo transfertë.</w:t>
      </w: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5. Të dhënat për VP-të sigurohen nëpërmjet dokumenteve të dorëzimit dhe regjistrohen në regjistrin e VP-ve, që mban dhe plotëson çdo zotërues i tyre, ku jepen të dhëna për sasinë, cilësinë, origjinën dhe vendin e këtyre VP-ve, si edhe largimin e tyre e marrjen në dorëzim, me datat përkatëse.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6. Zotëruesit e VP-ve, në fund të çdo viti kalendarik, i raportojnë të dhënat e regjistrave të VP-ve në agjencinë përkatëse rajonale të mjedisit dhe në njësinë e qeverisjes vendore.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7. Mbi bazën e të dhënave të regjistrave, brenda tremujorit të parë të çdo viti, agjencia rajonale e mjedisit harton raportin vjetor për VP-të, në bazë qarku, i cili përmban: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a) të dhënat për veprimtaritë që gjenerojnë VP;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b) sasinë dhe llojin e VP-ve të gjeneruara gjatë vitit nga secila veprimtari dhe në nivel qarku;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c) sasinë dhe llojin e VP-ve të gjeneruara që janë çuar për përpunim e për asgjësim;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ç) problemet që dalin e sugjerimet e tyre për përsosjen e procesit të asgjësimit të VP-ve.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8. Agjencia rajonale e mjedisit dorëzon raportin vjetor për VP-</w:t>
      </w:r>
      <w:r>
        <w:rPr>
          <w:lang w:val="sq-AL"/>
        </w:rPr>
        <w:t>t</w:t>
      </w:r>
      <w:r w:rsidRPr="0094365B">
        <w:rPr>
          <w:lang w:val="sq-AL"/>
        </w:rPr>
        <w:t>ë në Agjencinë Kombëtare të Mjedisit.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9. Agjencia Kombëtare e Mjedisit krijon dhe mban Regjistrin Shtetëror të VP-ve. 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10. Formati i regjistrave të VP-ve dhe i Regjistrit Shtetëror të VP-ve, si edhe mënyra e komunikimit dhe e konsultimit të të dhënave të tyre miratohen me udhëzim të ministrit.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11. Çdo tre vjet, Ministria harton Raportin Kombëtar për menaxhimin e VP-ve, si pjesë e Raportit </w:t>
      </w:r>
      <w:r w:rsidRPr="0094365B">
        <w:rPr>
          <w:lang w:val="sq-AL"/>
        </w:rPr>
        <w:lastRenderedPageBreak/>
        <w:t>të Gjendjes së Mjedisit.</w:t>
      </w:r>
    </w:p>
    <w:p w:rsidR="00104C97" w:rsidRPr="0094365B" w:rsidRDefault="00104C97" w:rsidP="00104C97">
      <w:pPr>
        <w:pStyle w:val="Paragrafi"/>
        <w:rPr>
          <w:lang w:val="sq-AL"/>
        </w:rPr>
      </w:pP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IX</w:t>
      </w: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NDËRGJEGJËSIMI I PËRDORUESVE PËRFUNDIMTARË</w:t>
      </w:r>
    </w:p>
    <w:p w:rsidR="00104C97" w:rsidRPr="008B621D" w:rsidRDefault="00104C97" w:rsidP="00104C97">
      <w:pPr>
        <w:pStyle w:val="Paragrafi"/>
        <w:rPr>
          <w:sz w:val="14"/>
          <w:lang w:val="sq-AL"/>
        </w:rPr>
      </w:pP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Prodhuesit dhe shpërndarësit dhe/ose njësitë e qeverisjes vendore, individualisht ose në bashkëpunim ndërmjet tyre, organizojnë fushata informuese dhe ndërgjegjësuese për përdoruesit përfundimtarë, lidhur me: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a) efektet potenciale në shëndet dhe në mjedis të substancave të përdorura në vajra;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b) rregullat për moshedhjen e mbetjeve të vajrave si mbetje të pandara shtëpiake/inerte dhe nevojën për grumbullimin e veçuar të tyre për të lehtësuar trajtimin dhe riciklimin;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c) skemat e grumbullimit dhe riciklimit që janë në dispozicion të tyre;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ç) rolin dhe kontributin e tyre në procesin e riciklimit të mbetjeve të vajrave.</w:t>
      </w:r>
    </w:p>
    <w:p w:rsidR="00104C97" w:rsidRPr="008B621D" w:rsidRDefault="00104C97" w:rsidP="00104C97">
      <w:pPr>
        <w:pStyle w:val="Paragrafi"/>
        <w:rPr>
          <w:sz w:val="14"/>
          <w:lang w:val="sq-AL"/>
        </w:rPr>
      </w:pP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X</w:t>
      </w: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KOSTOT E MENAXHIMIT TË VP-VE</w:t>
      </w:r>
    </w:p>
    <w:p w:rsidR="00104C97" w:rsidRPr="008B621D" w:rsidRDefault="00104C97" w:rsidP="00104C97">
      <w:pPr>
        <w:pStyle w:val="Paragrafi"/>
        <w:rPr>
          <w:sz w:val="14"/>
          <w:lang w:val="sq-AL"/>
        </w:rPr>
      </w:pP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Kostot e menaxhimit për VP-të përcaktohen si më poshtë: 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a) Prodhuesi i vajrave, për produktet që hedh në treg pas datës 31 dhjetor 2014 financon, të paktën, grumbullimin e diferencuar, trajtimin, rikuperimin dhe asgjësimin e sigurt, nga pikëpamja e mjedisit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VP-ve. 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b) Prodhuesi i vajrave e përmbush këtë detyrim individualisht, duke iu bashkuar një skeme kolektive ose duke i nënkontraktuar këto shërbime te</w:t>
      </w:r>
      <w:r>
        <w:rPr>
          <w:lang w:val="sq-AL"/>
        </w:rPr>
        <w:t>k</w:t>
      </w:r>
      <w:r w:rsidRPr="0094365B">
        <w:rPr>
          <w:lang w:val="sq-AL"/>
        </w:rPr>
        <w:t xml:space="preserve"> operatorët ekonomikë të licencuar.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 xml:space="preserve">c) Sa herë që hedh në treg një produkt të ri, prodhuesi vendos një garanci që siguron dhe garanton se do të financojë menaxhimin e VP-ve të tij. Garancia do të vendoset dhe do të garantohet në një nga format e njohura ligjore nga një institucion financiar i licencuar sipas legjislacionit në fuqi, ose si një llogari bankare e ngrirë. 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ç) Prodhuesi, në përpjesëtim me kuotën që kanë në treg për çdo lloj marke vaji, përmes një ose disa sistemeve që krijohen për këtë qëllim, financojnë edhe menaxhimin e VP-ve historike të produkteve të ngjashme që janë hedhur në treg përpara datës së përcaktuar në shkronjën “a”</w:t>
      </w:r>
      <w:r>
        <w:rPr>
          <w:lang w:val="sq-AL"/>
        </w:rPr>
        <w:t xml:space="preserve"> të</w:t>
      </w:r>
      <w:r w:rsidRPr="0094365B">
        <w:rPr>
          <w:lang w:val="sq-AL"/>
        </w:rPr>
        <w:t xml:space="preserve"> kësaj pike.</w:t>
      </w: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KREU XI</w:t>
      </w:r>
    </w:p>
    <w:p w:rsidR="00104C97" w:rsidRPr="0094365B" w:rsidRDefault="00104C97" w:rsidP="00104C97">
      <w:pPr>
        <w:pStyle w:val="Paragrafi"/>
        <w:ind w:firstLine="0"/>
        <w:jc w:val="center"/>
        <w:rPr>
          <w:lang w:val="sq-AL"/>
        </w:rPr>
      </w:pPr>
      <w:r w:rsidRPr="0094365B">
        <w:rPr>
          <w:lang w:val="sq-AL"/>
        </w:rPr>
        <w:t>ORGANET PËRGJEGJËSE DHE AKTE TË MINISTRIT PËRGJEGJËS PËR MJEDISIN</w:t>
      </w:r>
      <w:r w:rsidRPr="0094365B">
        <w:rPr>
          <w:lang w:val="sq-AL"/>
        </w:rPr>
        <w:br/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Ngarkohen ministria, ministria përgjegjëse për ekonominë, Agjencia Kombëtare e Mjedisit, inspektorati përgjegjës për mjedisin, Inspektorati Qendror Teknik, njësitë e qeverisjes vendore dhe të gjithë personat fizikë e juridikë të përmendur më lart, për zbatimin e këtij vendimi.</w:t>
      </w:r>
    </w:p>
    <w:p w:rsidR="00104C97" w:rsidRPr="0094365B" w:rsidRDefault="00104C97" w:rsidP="00104C97">
      <w:pPr>
        <w:pStyle w:val="Paragrafi"/>
        <w:rPr>
          <w:lang w:val="sq-AL"/>
        </w:rPr>
      </w:pPr>
      <w:r w:rsidRPr="0094365B">
        <w:rPr>
          <w:lang w:val="sq-AL"/>
        </w:rPr>
        <w:t>Ky vendim hyn në fuqi pas botimit në Fletoren Zyrtare.</w:t>
      </w:r>
    </w:p>
    <w:p w:rsidR="00104C97" w:rsidRPr="0094365B" w:rsidRDefault="00104C97" w:rsidP="00104C97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104C97" w:rsidRPr="0094365B" w:rsidRDefault="00104C97" w:rsidP="00104C97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sectPr w:rsidR="00104C97" w:rsidRPr="0094365B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855" w:rsidRDefault="004E7855" w:rsidP="00104C97">
      <w:pPr>
        <w:spacing w:after="0" w:line="240" w:lineRule="auto"/>
      </w:pPr>
      <w:r>
        <w:separator/>
      </w:r>
    </w:p>
  </w:endnote>
  <w:endnote w:type="continuationSeparator" w:id="0">
    <w:p w:rsidR="004E7855" w:rsidRDefault="004E7855" w:rsidP="00104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855" w:rsidRDefault="004E7855" w:rsidP="00104C97">
      <w:pPr>
        <w:spacing w:after="0" w:line="240" w:lineRule="auto"/>
      </w:pPr>
      <w:r>
        <w:separator/>
      </w:r>
    </w:p>
  </w:footnote>
  <w:footnote w:type="continuationSeparator" w:id="0">
    <w:p w:rsidR="004E7855" w:rsidRDefault="004E7855" w:rsidP="00104C97">
      <w:pPr>
        <w:spacing w:after="0" w:line="240" w:lineRule="auto"/>
      </w:pPr>
      <w:r>
        <w:continuationSeparator/>
      </w:r>
    </w:p>
  </w:footnote>
  <w:footnote w:id="1">
    <w:p w:rsidR="00104C97" w:rsidRPr="008B621D" w:rsidRDefault="00104C97" w:rsidP="00104C97">
      <w:pPr>
        <w:pStyle w:val="FootnoteText"/>
        <w:rPr>
          <w:rFonts w:ascii="CG Times" w:hAnsi="CG Times"/>
          <w:sz w:val="18"/>
          <w:szCs w:val="18"/>
        </w:rPr>
      </w:pPr>
      <w:r w:rsidRPr="008B621D">
        <w:rPr>
          <w:rStyle w:val="FootnoteReference"/>
          <w:rFonts w:ascii="CG Times" w:hAnsi="CG Times"/>
          <w:sz w:val="18"/>
          <w:szCs w:val="18"/>
        </w:rPr>
        <w:footnoteRef/>
      </w:r>
      <w:r w:rsidRPr="008B621D">
        <w:rPr>
          <w:rFonts w:ascii="CG Times" w:hAnsi="CG Times"/>
          <w:sz w:val="18"/>
          <w:szCs w:val="18"/>
        </w:rPr>
        <w:t xml:space="preserve"> Ky vendim është përafruar plotësisht me direktivën 2008/98/KE të Parlamentit Europian dhe Këshillit, datë 19 nëntor 2008 “Për mbetjet”, e cila shfuqizon disa direktiva, numri CELEX: 32008L0098, Fletorja Zyrtare e Bashkimit Europian, seria L, nr. 312, datë 22.11.2008, faqe 3-30.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04C97"/>
    <w:rsid w:val="00104C97"/>
    <w:rsid w:val="00227765"/>
    <w:rsid w:val="004E7855"/>
    <w:rsid w:val="00D3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850591-77FE-431E-8770-31D73FA5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76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104C9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104C9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04C9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104C9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104C9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104C9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104C9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104C9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104C9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104C9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104C97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4C97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rsid w:val="00104C97"/>
    <w:rPr>
      <w:vertAlign w:val="superscript"/>
    </w:rPr>
  </w:style>
  <w:style w:type="character" w:customStyle="1" w:styleId="TitulliChar">
    <w:name w:val="Titulli Char"/>
    <w:basedOn w:val="DefaultParagraphFont"/>
    <w:link w:val="Titulli"/>
    <w:rsid w:val="00104C9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104C9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104C9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2749</Words>
  <Characters>15675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2019-03-18T15:53:00Z</dcterms:created>
  <dcterms:modified xsi:type="dcterms:W3CDTF">2019-03-18T15:53:00Z</dcterms:modified>
</cp:coreProperties>
</file>