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A7E" w:rsidRPr="005F4EAF" w:rsidRDefault="002B6A7E" w:rsidP="002B6A7E">
      <w:pPr>
        <w:pStyle w:val="Akti"/>
        <w:rPr>
          <w:lang w:val="sq-AL"/>
        </w:rPr>
      </w:pPr>
      <w:bookmarkStart w:id="0" w:name="_GoBack"/>
      <w:bookmarkEnd w:id="0"/>
      <w:r w:rsidRPr="005F4EAF">
        <w:rPr>
          <w:lang w:val="sq-AL"/>
        </w:rPr>
        <w:t>VENDIM</w:t>
      </w:r>
    </w:p>
    <w:p w:rsidR="002B6A7E" w:rsidRPr="005F4EAF" w:rsidRDefault="002B6A7E" w:rsidP="002B6A7E">
      <w:pPr>
        <w:pStyle w:val="NumriData"/>
        <w:rPr>
          <w:lang w:val="sq-AL"/>
        </w:rPr>
      </w:pPr>
      <w:r w:rsidRPr="005F4EAF">
        <w:rPr>
          <w:lang w:val="sq-AL"/>
        </w:rPr>
        <w:t>Nr. 780, datë 14.11.2012</w:t>
      </w:r>
    </w:p>
    <w:p w:rsidR="002B6A7E" w:rsidRPr="005F4EAF" w:rsidRDefault="002B6A7E" w:rsidP="002B6A7E">
      <w:pPr>
        <w:pStyle w:val="Paragrafi"/>
        <w:rPr>
          <w:lang w:val="sq-AL"/>
        </w:rPr>
      </w:pPr>
    </w:p>
    <w:p w:rsidR="002B6A7E" w:rsidRPr="005F4EAF" w:rsidRDefault="002B6A7E" w:rsidP="002B6A7E">
      <w:pPr>
        <w:pStyle w:val="Titulli"/>
        <w:rPr>
          <w:lang w:val="sq-AL"/>
        </w:rPr>
      </w:pPr>
      <w:r w:rsidRPr="005F4EAF">
        <w:rPr>
          <w:lang w:val="sq-AL"/>
        </w:rPr>
        <w:t>PËR DISA NDRYSHIME NË VENDIMIN NR. 848, DATË 21.10.2010 TË KËSHILLIT TË MINISTRAVE “PËR SHPRONËSIM</w:t>
      </w:r>
      <w:r>
        <w:rPr>
          <w:lang w:val="sq-AL"/>
        </w:rPr>
        <w:t>IN</w:t>
      </w:r>
      <w:r w:rsidRPr="005F4EAF">
        <w:rPr>
          <w:lang w:val="sq-AL"/>
        </w:rPr>
        <w:t>, PËR INTERES PUBLIK, TË PRONARËVE TË PASURIVE TË PALUAJTSHME, PRONË PRIVATE, QË PREKEN NGA NDËRTIMI I LINJËS 400 KV TIRANË 2 - ELBASAN 2, QARKU I ELBASANIT”</w:t>
      </w:r>
    </w:p>
    <w:p w:rsidR="002B6A7E" w:rsidRPr="005F4EAF" w:rsidRDefault="002B6A7E" w:rsidP="002B6A7E">
      <w:pPr>
        <w:pStyle w:val="Paragrafi"/>
        <w:rPr>
          <w:lang w:val="sq-AL"/>
        </w:rPr>
      </w:pPr>
    </w:p>
    <w:p w:rsidR="002B6A7E" w:rsidRPr="005F4EAF" w:rsidRDefault="002B6A7E" w:rsidP="002B6A7E">
      <w:pPr>
        <w:pStyle w:val="Paragrafi"/>
        <w:rPr>
          <w:lang w:val="sq-AL"/>
        </w:rPr>
      </w:pPr>
      <w:r w:rsidRPr="005F4EAF">
        <w:rPr>
          <w:lang w:val="sq-AL"/>
        </w:rPr>
        <w:t xml:space="preserve">Në mbështetje të nenit 100 të Kushtetutës dhe të neneve 5 pika 1, 20 e 21 të ligjit nr. 8561, datë 22.12.1999 “Për shpronësimet dhe marrjen në përdorim të përkohshëm të pasurisë, pronë private, për interes publik”, me propozimin e Zëvendëskryeministrit dhe Ministër i Ekonomisë, Tregtisë dhe Energjetikës, Këshilli i Ministrave </w:t>
      </w:r>
    </w:p>
    <w:p w:rsidR="002B6A7E" w:rsidRPr="005F4EAF" w:rsidRDefault="002B6A7E" w:rsidP="002B6A7E">
      <w:pPr>
        <w:pStyle w:val="Paragrafi"/>
        <w:rPr>
          <w:lang w:val="sq-AL"/>
        </w:rPr>
      </w:pPr>
    </w:p>
    <w:p w:rsidR="002B6A7E" w:rsidRPr="005F4EAF" w:rsidRDefault="002B6A7E" w:rsidP="002B6A7E">
      <w:pPr>
        <w:pStyle w:val="VENDOSI"/>
        <w:rPr>
          <w:lang w:val="sq-AL"/>
        </w:rPr>
      </w:pPr>
      <w:r w:rsidRPr="005F4EAF">
        <w:rPr>
          <w:lang w:val="sq-AL"/>
        </w:rPr>
        <w:t>VENDOSI:</w:t>
      </w:r>
    </w:p>
    <w:p w:rsidR="002B6A7E" w:rsidRPr="005F4EAF" w:rsidRDefault="002B6A7E" w:rsidP="002B6A7E">
      <w:pPr>
        <w:pStyle w:val="Paragrafi"/>
        <w:rPr>
          <w:lang w:val="sq-AL"/>
        </w:rPr>
      </w:pPr>
    </w:p>
    <w:p w:rsidR="002B6A7E" w:rsidRPr="005F4EAF" w:rsidRDefault="002B6A7E" w:rsidP="002B6A7E">
      <w:pPr>
        <w:pStyle w:val="Paragrafi"/>
        <w:rPr>
          <w:lang w:val="sq-AL"/>
        </w:rPr>
      </w:pPr>
      <w:r w:rsidRPr="005F4EAF">
        <w:rPr>
          <w:lang w:val="sq-AL"/>
        </w:rPr>
        <w:t xml:space="preserve">Pikat 3 dhe 4 të vendimit nr. 848, datë 21.10.2010 të Këshillit të Ministrave, ndryshohen si më poshtë vijon: </w:t>
      </w:r>
    </w:p>
    <w:p w:rsidR="002B6A7E" w:rsidRPr="005F4EAF" w:rsidRDefault="002B6A7E" w:rsidP="002B6A7E">
      <w:pPr>
        <w:pStyle w:val="Paragrafi"/>
        <w:rPr>
          <w:lang w:val="sq-AL"/>
        </w:rPr>
      </w:pPr>
      <w:r w:rsidRPr="005F4EAF">
        <w:rPr>
          <w:lang w:val="sq-AL"/>
        </w:rPr>
        <w:t>“3. Pronarët e pasurive të paluajtshme, që shpronësohen, të kompensohen në lekë, në vlerë të plotë, sipas masës përkatëse të kompensimit, që paraqitet në tabelën që i bashkëlidhet këtij vendimi, për sipërfaqen e përgjithshme 5 832.7 (pesë mijë e tetëqind e tridhjetë e dy pikë shtatë) m</w:t>
      </w:r>
      <w:r w:rsidRPr="005F4EAF">
        <w:rPr>
          <w:vertAlign w:val="superscript"/>
          <w:lang w:val="sq-AL"/>
        </w:rPr>
        <w:t>2</w:t>
      </w:r>
      <w:r w:rsidRPr="005F4EAF">
        <w:rPr>
          <w:lang w:val="sq-AL"/>
        </w:rPr>
        <w:t>, vlerësuar në shumën e përgjithshme prej 138 274 629.6 (njëqind e tridhjetë e tetë milionë e dyqind e shtatëdhjetë e katër mijë e gjashtëqind e njëzet e nëntë pikë gjashtë) lekësh.</w:t>
      </w:r>
    </w:p>
    <w:p w:rsidR="002B6A7E" w:rsidRPr="005F4EAF" w:rsidRDefault="002B6A7E" w:rsidP="002B6A7E">
      <w:pPr>
        <w:pStyle w:val="Paragrafi"/>
        <w:rPr>
          <w:lang w:val="sq-AL"/>
        </w:rPr>
      </w:pPr>
      <w:r w:rsidRPr="005F4EAF">
        <w:rPr>
          <w:lang w:val="sq-AL"/>
        </w:rPr>
        <w:t>4. Vlera e përgjithshme e shpronësimit prej 138 274 629.6 (njëqind e tridhjetë e tetë milionë e dyqind e shtatëdhjetë e katër mijë e gjashtëqind e njëzet e nëntë pikë gjashtë) lekësh, të përballohet nga fondet e OST sh.a.”.</w:t>
      </w:r>
    </w:p>
    <w:p w:rsidR="002B6A7E" w:rsidRPr="005F4EAF" w:rsidRDefault="002B6A7E" w:rsidP="002B6A7E">
      <w:pPr>
        <w:pStyle w:val="Paragrafi"/>
        <w:rPr>
          <w:lang w:val="sq-AL"/>
        </w:rPr>
      </w:pPr>
      <w:r w:rsidRPr="005F4EAF">
        <w:rPr>
          <w:lang w:val="sq-AL"/>
        </w:rPr>
        <w:t>Ky vendim hyn në fuqi menjëherë dhe botohet në Fletoren Zyrtare.</w:t>
      </w:r>
    </w:p>
    <w:p w:rsidR="002B6A7E" w:rsidRPr="005F4EAF" w:rsidRDefault="002B6A7E" w:rsidP="002B6A7E">
      <w:pPr>
        <w:pStyle w:val="Paragrafi"/>
        <w:rPr>
          <w:lang w:val="sq-AL"/>
        </w:rPr>
      </w:pPr>
    </w:p>
    <w:p w:rsidR="002B6A7E" w:rsidRPr="005F4EAF" w:rsidRDefault="002B6A7E" w:rsidP="002B6A7E">
      <w:pPr>
        <w:pStyle w:val="Autoriteti"/>
        <w:keepNext w:val="0"/>
        <w:rPr>
          <w:lang w:val="sq-AL"/>
        </w:rPr>
      </w:pPr>
      <w:r w:rsidRPr="005F4EAF">
        <w:rPr>
          <w:lang w:val="sq-AL"/>
        </w:rPr>
        <w:t>Kryeministri</w:t>
      </w:r>
    </w:p>
    <w:p w:rsidR="002B6A7E" w:rsidRPr="005F4EAF" w:rsidRDefault="002B6A7E" w:rsidP="002B6A7E">
      <w:pPr>
        <w:pStyle w:val="AutoritetiEmer"/>
        <w:rPr>
          <w:lang w:val="sq-AL"/>
        </w:rPr>
      </w:pPr>
      <w:r w:rsidRPr="005F4EAF">
        <w:rPr>
          <w:lang w:val="sq-AL"/>
        </w:rPr>
        <w:t>Sali Berisha</w:t>
      </w:r>
    </w:p>
    <w:sectPr w:rsidR="002B6A7E" w:rsidRPr="005F4EAF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6A7E"/>
    <w:rsid w:val="000653D8"/>
    <w:rsid w:val="002B6A7E"/>
    <w:rsid w:val="004B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B5C99E-E343-4FC5-B137-A2B2B9F2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6A7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B6A7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B6A7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2B6A7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B6A7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B6A7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B6A7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B6A7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B6A7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B6A7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B6A7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B6A7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B6A7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