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0D3" w:rsidRPr="00FD7B1B" w:rsidRDefault="00BE50D3" w:rsidP="00BE50D3">
      <w:pPr>
        <w:pStyle w:val="Akti"/>
        <w:rPr>
          <w:lang w:val="sq-AL"/>
        </w:rPr>
      </w:pPr>
      <w:bookmarkStart w:id="0" w:name="_GoBack"/>
      <w:bookmarkEnd w:id="0"/>
      <w:r w:rsidRPr="00FD7B1B">
        <w:rPr>
          <w:lang w:val="sq-AL"/>
        </w:rPr>
        <w:t xml:space="preserve">Vendim </w:t>
      </w:r>
    </w:p>
    <w:p w:rsidR="00BE50D3" w:rsidRPr="00FD7B1B" w:rsidRDefault="00BE50D3" w:rsidP="00BE50D3">
      <w:pPr>
        <w:pStyle w:val="NumriData"/>
        <w:rPr>
          <w:lang w:val="sq-AL"/>
        </w:rPr>
      </w:pPr>
      <w:r w:rsidRPr="00FD7B1B">
        <w:rPr>
          <w:lang w:val="sq-AL"/>
        </w:rPr>
        <w:t>Nr.</w:t>
      </w:r>
      <w:r>
        <w:rPr>
          <w:lang w:val="sq-AL"/>
        </w:rPr>
        <w:t xml:space="preserve"> </w:t>
      </w:r>
      <w:r w:rsidRPr="00FD7B1B">
        <w:rPr>
          <w:lang w:val="sq-AL"/>
        </w:rPr>
        <w:t>777, datë 16.11.2012</w:t>
      </w:r>
    </w:p>
    <w:p w:rsidR="00BE50D3" w:rsidRPr="00FD7B1B" w:rsidRDefault="00BE50D3" w:rsidP="00BE50D3">
      <w:pPr>
        <w:pStyle w:val="Paragrafi"/>
        <w:rPr>
          <w:lang w:val="sq-AL"/>
        </w:rPr>
      </w:pPr>
    </w:p>
    <w:p w:rsidR="00BE50D3" w:rsidRPr="0000230B" w:rsidRDefault="00BE50D3" w:rsidP="00BE50D3">
      <w:pPr>
        <w:pStyle w:val="Paragrafi"/>
        <w:ind w:firstLine="0"/>
        <w:jc w:val="center"/>
        <w:rPr>
          <w:b/>
          <w:lang w:val="sq-AL"/>
        </w:rPr>
      </w:pPr>
      <w:r w:rsidRPr="0000230B">
        <w:rPr>
          <w:b/>
          <w:lang w:val="sq-AL"/>
        </w:rPr>
        <w:t>PËR DISA NDRYSHIME NË VE</w:t>
      </w:r>
      <w:r>
        <w:rPr>
          <w:b/>
          <w:lang w:val="sq-AL"/>
        </w:rPr>
        <w:t>NDIMIN NR. 693, DATË 10.10.2012</w:t>
      </w:r>
      <w:r w:rsidRPr="0000230B">
        <w:rPr>
          <w:b/>
          <w:lang w:val="sq-AL"/>
        </w:rPr>
        <w:t xml:space="preserve"> TË KËSHILLIT TË MINISTRAVE “PËR MIRATIMIN E GARANCISË QEVERITARE, QË LËSHOHET NË FAVOR TË RAIFFE</w:t>
      </w:r>
      <w:r>
        <w:rPr>
          <w:b/>
          <w:lang w:val="sq-AL"/>
        </w:rPr>
        <w:t>ISEN BANK SHA</w:t>
      </w:r>
      <w:r w:rsidRPr="0000230B">
        <w:rPr>
          <w:b/>
          <w:lang w:val="sq-AL"/>
        </w:rPr>
        <w:t>, AL</w:t>
      </w:r>
      <w:r>
        <w:rPr>
          <w:b/>
          <w:lang w:val="sq-AL"/>
        </w:rPr>
        <w:t>BANIA DHE INTESA SANPAOLO SHA</w:t>
      </w:r>
      <w:r w:rsidRPr="0000230B">
        <w:rPr>
          <w:b/>
          <w:lang w:val="sq-AL"/>
        </w:rPr>
        <w:t>, ALBANIA, NË KUADËR TË KONTRATAVE PËRKATËSE NDËRM</w:t>
      </w:r>
      <w:r>
        <w:rPr>
          <w:b/>
          <w:lang w:val="sq-AL"/>
        </w:rPr>
        <w:t>JET KËTYRE BANKAVE DHE KESH SHA</w:t>
      </w:r>
    </w:p>
    <w:p w:rsidR="00BE50D3" w:rsidRPr="00FD7B1B" w:rsidRDefault="00BE50D3" w:rsidP="00BE50D3">
      <w:pPr>
        <w:pStyle w:val="Paragrafi"/>
        <w:rPr>
          <w:lang w:val="sq-AL"/>
        </w:rPr>
      </w:pPr>
    </w:p>
    <w:p w:rsidR="00BE50D3" w:rsidRPr="00FD7B1B" w:rsidRDefault="00BE50D3" w:rsidP="00BE50D3">
      <w:pPr>
        <w:pStyle w:val="Paragrafi"/>
        <w:rPr>
          <w:lang w:val="sq-AL"/>
        </w:rPr>
      </w:pPr>
      <w:r w:rsidRPr="00FD7B1B">
        <w:rPr>
          <w:lang w:val="sq-AL"/>
        </w:rPr>
        <w:t>Në mbështetje të nenit 100 të Kushtetutës, të</w:t>
      </w:r>
      <w:r>
        <w:rPr>
          <w:lang w:val="sq-AL"/>
        </w:rPr>
        <w:t xml:space="preserve"> nenit 57</w:t>
      </w:r>
      <w:r w:rsidRPr="00FD7B1B">
        <w:rPr>
          <w:lang w:val="sq-AL"/>
        </w:rPr>
        <w:t xml:space="preserve"> të ligjit nr.</w:t>
      </w:r>
      <w:r>
        <w:rPr>
          <w:lang w:val="sq-AL"/>
        </w:rPr>
        <w:t xml:space="preserve"> </w:t>
      </w:r>
      <w:r w:rsidRPr="00FD7B1B">
        <w:rPr>
          <w:lang w:val="sq-AL"/>
        </w:rPr>
        <w:t>9936, datë 26.6.2008 “Për manaxhimin e sistemit buxhetor në Republikën e Shqipërisë</w:t>
      </w:r>
      <w:r>
        <w:rPr>
          <w:lang w:val="sq-AL"/>
        </w:rPr>
        <w:t>”</w:t>
      </w:r>
      <w:r w:rsidRPr="00FD7B1B">
        <w:rPr>
          <w:lang w:val="sq-AL"/>
        </w:rPr>
        <w:t>, të ligjit nr. 10 487, datë 5.12.2011 “</w:t>
      </w:r>
      <w:r>
        <w:rPr>
          <w:lang w:val="sq-AL"/>
        </w:rPr>
        <w:t>P</w:t>
      </w:r>
      <w:r w:rsidRPr="00FD7B1B">
        <w:rPr>
          <w:lang w:val="sq-AL"/>
        </w:rPr>
        <w:t>ër buxhetin e viti</w:t>
      </w:r>
      <w:r>
        <w:rPr>
          <w:lang w:val="sq-AL"/>
        </w:rPr>
        <w:t>t</w:t>
      </w:r>
      <w:r w:rsidRPr="00FD7B1B">
        <w:rPr>
          <w:lang w:val="sq-AL"/>
        </w:rPr>
        <w:t xml:space="preserve"> 2012”, të</w:t>
      </w:r>
      <w:r>
        <w:rPr>
          <w:lang w:val="sq-AL"/>
        </w:rPr>
        <w:t xml:space="preserve"> ndryshuar</w:t>
      </w:r>
      <w:r w:rsidRPr="00FD7B1B">
        <w:rPr>
          <w:lang w:val="sq-AL"/>
        </w:rPr>
        <w:t xml:space="preserve"> dhe të</w:t>
      </w:r>
      <w:r>
        <w:rPr>
          <w:lang w:val="sq-AL"/>
        </w:rPr>
        <w:t xml:space="preserve"> nenit 3</w:t>
      </w:r>
      <w:r w:rsidRPr="00FD7B1B">
        <w:rPr>
          <w:lang w:val="sq-AL"/>
        </w:rPr>
        <w:t xml:space="preserve"> të ligjit nr.</w:t>
      </w:r>
      <w:r>
        <w:rPr>
          <w:lang w:val="sq-AL"/>
        </w:rPr>
        <w:t xml:space="preserve"> </w:t>
      </w:r>
      <w:r w:rsidRPr="00FD7B1B">
        <w:rPr>
          <w:lang w:val="sq-AL"/>
        </w:rPr>
        <w:t>9665, datë 18.12.2006 “Për huamarrjen shtetërore, borxhin shtetëror dhe garancitë shtetërore në Republikën e Shqipërisë</w:t>
      </w:r>
      <w:r>
        <w:rPr>
          <w:lang w:val="sq-AL"/>
        </w:rPr>
        <w:t>”</w:t>
      </w:r>
      <w:r w:rsidRPr="00FD7B1B">
        <w:rPr>
          <w:lang w:val="sq-AL"/>
        </w:rPr>
        <w:t xml:space="preserve">, me propozimin e </w:t>
      </w:r>
      <w:r>
        <w:rPr>
          <w:lang w:val="sq-AL"/>
        </w:rPr>
        <w:t>Z</w:t>
      </w:r>
      <w:r w:rsidRPr="00FD7B1B">
        <w:rPr>
          <w:lang w:val="sq-AL"/>
        </w:rPr>
        <w:t>ëvendëskryeministrit dhe Minist</w:t>
      </w:r>
      <w:r>
        <w:rPr>
          <w:rFonts w:ascii="Sylfaen" w:hAnsi="Sylfaen"/>
          <w:lang w:val="sq-AL"/>
        </w:rPr>
        <w:t>ër</w:t>
      </w:r>
      <w:r w:rsidRPr="00FD7B1B">
        <w:rPr>
          <w:lang w:val="sq-AL"/>
        </w:rPr>
        <w:t xml:space="preserve"> </w:t>
      </w:r>
      <w:r>
        <w:rPr>
          <w:lang w:val="sq-AL"/>
        </w:rPr>
        <w:t>i</w:t>
      </w:r>
      <w:r w:rsidRPr="00FD7B1B">
        <w:rPr>
          <w:lang w:val="sq-AL"/>
        </w:rPr>
        <w:t xml:space="preserve"> Ekonomisë, Tregtisë dhe Energjetikës dhe të Ministrit të Financave, Këshilli i Ministrave </w:t>
      </w:r>
    </w:p>
    <w:p w:rsidR="00BE50D3" w:rsidRPr="00FD7B1B" w:rsidRDefault="00BE50D3" w:rsidP="00BE50D3">
      <w:pPr>
        <w:pStyle w:val="Paragrafi"/>
        <w:rPr>
          <w:lang w:val="sq-AL"/>
        </w:rPr>
      </w:pPr>
    </w:p>
    <w:p w:rsidR="00BE50D3" w:rsidRPr="00FD7B1B" w:rsidRDefault="00BE50D3" w:rsidP="00BE50D3">
      <w:pPr>
        <w:pStyle w:val="VENDOSI"/>
        <w:rPr>
          <w:lang w:val="sq-AL"/>
        </w:rPr>
      </w:pPr>
      <w:r w:rsidRPr="00FD7B1B">
        <w:rPr>
          <w:lang w:val="sq-AL"/>
        </w:rPr>
        <w:t>Vendosi:</w:t>
      </w:r>
    </w:p>
    <w:p w:rsidR="00BE50D3" w:rsidRPr="00FD7B1B" w:rsidRDefault="00BE50D3" w:rsidP="00BE50D3">
      <w:pPr>
        <w:pStyle w:val="Paragrafi"/>
        <w:rPr>
          <w:lang w:val="sq-AL"/>
        </w:rPr>
      </w:pPr>
    </w:p>
    <w:p w:rsidR="00BE50D3" w:rsidRPr="00FD7B1B" w:rsidRDefault="00BE50D3" w:rsidP="00BE50D3">
      <w:pPr>
        <w:pStyle w:val="Paragrafi"/>
        <w:rPr>
          <w:lang w:val="sq-AL"/>
        </w:rPr>
      </w:pPr>
      <w:r w:rsidRPr="00FD7B1B">
        <w:rPr>
          <w:lang w:val="sq-AL"/>
        </w:rPr>
        <w:t>Në vendimin nr.</w:t>
      </w:r>
      <w:r>
        <w:rPr>
          <w:lang w:val="sq-AL"/>
        </w:rPr>
        <w:t xml:space="preserve"> </w:t>
      </w:r>
      <w:r w:rsidRPr="00FD7B1B">
        <w:rPr>
          <w:lang w:val="sq-AL"/>
        </w:rPr>
        <w:t>693, datë</w:t>
      </w:r>
      <w:r>
        <w:rPr>
          <w:lang w:val="sq-AL"/>
        </w:rPr>
        <w:t xml:space="preserve"> 10.10.2012 </w:t>
      </w:r>
      <w:r w:rsidRPr="00FD7B1B">
        <w:rPr>
          <w:lang w:val="sq-AL"/>
        </w:rPr>
        <w:t>të Këshillit të Ministrave, bëhen këto ndryshime:</w:t>
      </w:r>
    </w:p>
    <w:p w:rsidR="00BE50D3" w:rsidRPr="00FD7B1B" w:rsidRDefault="00BE50D3" w:rsidP="00BE50D3">
      <w:pPr>
        <w:pStyle w:val="Paragrafi"/>
        <w:rPr>
          <w:lang w:val="sq-AL"/>
        </w:rPr>
      </w:pPr>
      <w:r w:rsidRPr="00FD7B1B">
        <w:rPr>
          <w:lang w:val="sq-AL"/>
        </w:rPr>
        <w:t>1. Pika 1 ndryshohet, si më poshtë vijon:</w:t>
      </w:r>
    </w:p>
    <w:p w:rsidR="00BE50D3" w:rsidRPr="00FD7B1B" w:rsidRDefault="00BE50D3" w:rsidP="00BE50D3">
      <w:pPr>
        <w:pStyle w:val="Paragrafi"/>
        <w:rPr>
          <w:lang w:val="sq-AL"/>
        </w:rPr>
      </w:pPr>
      <w:r w:rsidRPr="00FD7B1B">
        <w:rPr>
          <w:lang w:val="sq-AL"/>
        </w:rPr>
        <w:t>“Miratimin e garancisë qeveritare, që lëshohet në favor të</w:t>
      </w:r>
      <w:r>
        <w:rPr>
          <w:lang w:val="sq-AL"/>
        </w:rPr>
        <w:t xml:space="preserve"> Raiffeisen Bank</w:t>
      </w:r>
      <w:r w:rsidRPr="00FD7B1B">
        <w:rPr>
          <w:lang w:val="sq-AL"/>
        </w:rPr>
        <w:t xml:space="preserve"> sh.a., Albania, në kuadër të kontratës së huas ndërmjet kësaj </w:t>
      </w:r>
      <w:r>
        <w:rPr>
          <w:lang w:val="sq-AL"/>
        </w:rPr>
        <w:t>banke dhe KESH sh.a.</w:t>
      </w:r>
      <w:r w:rsidRPr="00FD7B1B">
        <w:rPr>
          <w:lang w:val="sq-AL"/>
        </w:rPr>
        <w:t>, për shumën ekuivalente, në lekë, të shumës 50 (pesëdhjetë) milionë euro.”.</w:t>
      </w:r>
    </w:p>
    <w:p w:rsidR="00BE50D3" w:rsidRPr="00FD7B1B" w:rsidRDefault="00BE50D3" w:rsidP="00BE50D3">
      <w:pPr>
        <w:pStyle w:val="Paragrafi"/>
        <w:rPr>
          <w:lang w:val="sq-AL"/>
        </w:rPr>
      </w:pPr>
      <w:r w:rsidRPr="00FD7B1B">
        <w:rPr>
          <w:lang w:val="sq-AL"/>
        </w:rPr>
        <w:t>2. Pika 2 shfuqizohet.</w:t>
      </w:r>
    </w:p>
    <w:p w:rsidR="00BE50D3" w:rsidRPr="00FD7B1B" w:rsidRDefault="00BE50D3" w:rsidP="00BE50D3">
      <w:pPr>
        <w:pStyle w:val="Paragrafi"/>
        <w:rPr>
          <w:lang w:val="sq-AL"/>
        </w:rPr>
      </w:pPr>
      <w:r w:rsidRPr="00FD7B1B">
        <w:rPr>
          <w:lang w:val="sq-AL"/>
        </w:rPr>
        <w:t>Ky vendim hyn në fuqi menjëherë dhe botohet në Fletoren Zyrtare.</w:t>
      </w:r>
    </w:p>
    <w:p w:rsidR="00BE50D3" w:rsidRPr="00072857" w:rsidRDefault="00BE50D3" w:rsidP="00BE50D3">
      <w:pPr>
        <w:pStyle w:val="Paragrafi"/>
        <w:rPr>
          <w:sz w:val="14"/>
          <w:lang w:val="sq-AL"/>
        </w:rPr>
      </w:pPr>
    </w:p>
    <w:p w:rsidR="00BE50D3" w:rsidRPr="00FD7B1B" w:rsidRDefault="00BE50D3" w:rsidP="00BE50D3">
      <w:pPr>
        <w:pStyle w:val="Autoriteti"/>
        <w:rPr>
          <w:lang w:val="sq-AL"/>
        </w:rPr>
      </w:pPr>
      <w:r w:rsidRPr="00FD7B1B">
        <w:rPr>
          <w:lang w:val="sq-AL"/>
        </w:rPr>
        <w:t>Kryeministri</w:t>
      </w:r>
    </w:p>
    <w:p w:rsidR="00BE50D3" w:rsidRPr="00FD7B1B" w:rsidRDefault="00BE50D3" w:rsidP="00BE50D3">
      <w:pPr>
        <w:pStyle w:val="AutoritetiEmer"/>
        <w:rPr>
          <w:lang w:val="sq-AL"/>
        </w:rPr>
      </w:pPr>
      <w:r w:rsidRPr="00FD7B1B">
        <w:rPr>
          <w:lang w:val="sq-AL"/>
        </w:rPr>
        <w:t xml:space="preserve">Sali Berisha </w:t>
      </w:r>
    </w:p>
    <w:sectPr w:rsidR="00BE50D3" w:rsidRPr="00FD7B1B" w:rsidSect="004B62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E50D3"/>
    <w:rsid w:val="004B6294"/>
    <w:rsid w:val="00BE50D3"/>
    <w:rsid w:val="00E71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FBCD08-02E1-4DDE-B338-2DAE034FF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6294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E50D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BE50D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E50D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BE50D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BE50D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E50D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BE50D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VENDOSI">
    <w:name w:val="VENDOSI"/>
    <w:next w:val="Normal"/>
    <w:link w:val="VENDOSIChar"/>
    <w:rsid w:val="00BE50D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BE50D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E50D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E50D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2019-03-18T15:54:00Z</dcterms:created>
  <dcterms:modified xsi:type="dcterms:W3CDTF">2019-03-18T15:54:00Z</dcterms:modified>
</cp:coreProperties>
</file>