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3003" w:rsidRDefault="00EC3003" w:rsidP="00EC3003">
      <w:pPr>
        <w:pStyle w:val="Akti"/>
      </w:pPr>
      <w:bookmarkStart w:id="0" w:name="_GoBack"/>
      <w:bookmarkEnd w:id="0"/>
      <w:r>
        <w:t xml:space="preserve">Vendim </w:t>
      </w:r>
    </w:p>
    <w:p w:rsidR="00EC3003" w:rsidRDefault="00EC3003" w:rsidP="00EC3003">
      <w:pPr>
        <w:pStyle w:val="NumriData"/>
      </w:pPr>
      <w:r>
        <w:t>Nr. 825, datë 21.11.2012</w:t>
      </w:r>
    </w:p>
    <w:p w:rsidR="00EC3003" w:rsidRDefault="00EC3003" w:rsidP="00EC3003">
      <w:pPr>
        <w:pStyle w:val="Paragrafi"/>
      </w:pPr>
    </w:p>
    <w:p w:rsidR="00EC3003" w:rsidRDefault="00EC3003" w:rsidP="00EC3003">
      <w:pPr>
        <w:pStyle w:val="Titulli"/>
      </w:pPr>
      <w:r>
        <w:t>PËR MIRATIMIN E PROGRAMIT BUXHETOR AFATMESËM, TË</w:t>
      </w:r>
      <w:r>
        <w:rPr>
          <w:rStyle w:val="apple-converted-space"/>
          <w:szCs w:val="18"/>
        </w:rPr>
        <w:t> </w:t>
      </w:r>
      <w:r>
        <w:t xml:space="preserve">RISHIKUAR, </w:t>
      </w:r>
    </w:p>
    <w:p w:rsidR="00EC3003" w:rsidRDefault="00EC3003" w:rsidP="00EC3003">
      <w:pPr>
        <w:pStyle w:val="Titulli"/>
      </w:pPr>
      <w:r>
        <w:t>2013 – 2015</w:t>
      </w:r>
    </w:p>
    <w:p w:rsidR="00EC3003" w:rsidRDefault="00EC3003" w:rsidP="00EC3003">
      <w:pPr>
        <w:pStyle w:val="Paragrafi"/>
      </w:pPr>
    </w:p>
    <w:p w:rsidR="00EC3003" w:rsidRDefault="00EC3003" w:rsidP="00EC3003">
      <w:pPr>
        <w:pStyle w:val="Paragrafi"/>
      </w:pPr>
      <w:r>
        <w:rPr>
          <w:szCs w:val="18"/>
        </w:rPr>
        <w:t>Në mbështetje të nenit 100 të Kushtetutës dhe të neneve 28 e 29 të ligjit nr.9936, datë 26.6.2008 “Për menaxhimin e sistemit buxhetor në Republikën e Shqipërisë”, me propozimin e Ministrit të Financave, Këshilli i Ministrave</w:t>
      </w:r>
    </w:p>
    <w:p w:rsidR="00EC3003" w:rsidRDefault="00EC3003" w:rsidP="00EC3003">
      <w:pPr>
        <w:pStyle w:val="Paragrafi"/>
        <w:rPr>
          <w:rStyle w:val="Strong"/>
          <w:b w:val="0"/>
          <w:bCs w:val="0"/>
          <w:szCs w:val="18"/>
        </w:rPr>
      </w:pPr>
    </w:p>
    <w:p w:rsidR="00EC3003" w:rsidRDefault="00EC3003" w:rsidP="00EC3003">
      <w:pPr>
        <w:pStyle w:val="VENDOSI"/>
        <w:rPr>
          <w:szCs w:val="26"/>
        </w:rPr>
      </w:pPr>
      <w:r>
        <w:rPr>
          <w:rStyle w:val="Strong"/>
          <w:b w:val="0"/>
          <w:bCs w:val="0"/>
          <w:szCs w:val="18"/>
        </w:rPr>
        <w:t>VENDOSI:</w:t>
      </w:r>
    </w:p>
    <w:p w:rsidR="00EC3003" w:rsidRDefault="00EC3003" w:rsidP="00EC3003">
      <w:pPr>
        <w:pStyle w:val="Paragrafi"/>
        <w:rPr>
          <w:szCs w:val="18"/>
        </w:rPr>
      </w:pPr>
    </w:p>
    <w:p w:rsidR="00EC3003" w:rsidRDefault="00EC3003" w:rsidP="00EC3003">
      <w:pPr>
        <w:pStyle w:val="Paragrafi"/>
        <w:rPr>
          <w:szCs w:val="26"/>
        </w:rPr>
      </w:pPr>
      <w:r>
        <w:rPr>
          <w:szCs w:val="18"/>
        </w:rPr>
        <w:t> Miratimin e programit buxhetor afatmesëm, të rishikuar, për periudhën 2013 - 2015, sipas dokumentit, që i bashkëlidhet këtij vendimi dhe është pjesë përbërëse e tij.</w:t>
      </w:r>
    </w:p>
    <w:p w:rsidR="00EC3003" w:rsidRDefault="00EC3003" w:rsidP="00EC3003">
      <w:pPr>
        <w:pStyle w:val="Paragrafi"/>
        <w:rPr>
          <w:szCs w:val="26"/>
        </w:rPr>
      </w:pPr>
      <w:r>
        <w:rPr>
          <w:szCs w:val="18"/>
        </w:rPr>
        <w:t> Ky vendim hyn në fuqi pas botimit në Fletoren Zyrtare.</w:t>
      </w:r>
    </w:p>
    <w:p w:rsidR="00EC3003" w:rsidRDefault="00EC3003" w:rsidP="00EC3003">
      <w:pPr>
        <w:pStyle w:val="Paragrafi"/>
        <w:rPr>
          <w:szCs w:val="18"/>
        </w:rPr>
      </w:pPr>
    </w:p>
    <w:p w:rsidR="00EC3003" w:rsidRDefault="00EC3003" w:rsidP="00EC3003">
      <w:pPr>
        <w:pStyle w:val="Autoriteti"/>
        <w:rPr>
          <w:szCs w:val="26"/>
        </w:rPr>
      </w:pPr>
      <w:r>
        <w:t> </w:t>
      </w:r>
      <w:r>
        <w:rPr>
          <w:rStyle w:val="Strong"/>
          <w:b w:val="0"/>
          <w:bCs w:val="0"/>
          <w:szCs w:val="18"/>
        </w:rPr>
        <w:t>KRYEMINISTRI</w:t>
      </w:r>
    </w:p>
    <w:p w:rsidR="00EC3003" w:rsidRDefault="00EC3003" w:rsidP="00EC3003">
      <w:pPr>
        <w:pStyle w:val="AutoritetiEmer"/>
        <w:rPr>
          <w:szCs w:val="26"/>
        </w:rPr>
      </w:pPr>
      <w:r>
        <w:t>Sali </w:t>
      </w:r>
      <w:r>
        <w:rPr>
          <w:rStyle w:val="apple-converted-space"/>
          <w:szCs w:val="18"/>
        </w:rPr>
        <w:t> </w:t>
      </w:r>
      <w:r>
        <w:t>Berisha</w:t>
      </w:r>
    </w:p>
    <w:sectPr w:rsidR="00EC3003" w:rsidSect="00D9580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EC3003"/>
    <w:rsid w:val="0012082E"/>
    <w:rsid w:val="00D9580F"/>
    <w:rsid w:val="00EC30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4565796-768A-4227-B3DA-3689D67FB8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C3003"/>
    <w:rPr>
      <w:rFonts w:ascii="Times New Roman" w:eastAsia="MS Mincho" w:hAnsi="Times New Roman"/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EC3003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eastAsia="en-US"/>
    </w:rPr>
  </w:style>
  <w:style w:type="paragraph" w:customStyle="1" w:styleId="Autoriteti">
    <w:name w:val="Autoriteti"/>
    <w:next w:val="Normal"/>
    <w:link w:val="AutoritetiChar"/>
    <w:rsid w:val="00EC3003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C3003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paragraph" w:customStyle="1" w:styleId="NumriData">
    <w:name w:val="Numri_Data"/>
    <w:next w:val="Normal"/>
    <w:link w:val="NumriDataChar"/>
    <w:rsid w:val="00EC3003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character" w:customStyle="1" w:styleId="NumriDataChar">
    <w:name w:val="Numri_Data Char"/>
    <w:basedOn w:val="DefaultParagraphFont"/>
    <w:link w:val="NumriData"/>
    <w:locked/>
    <w:rsid w:val="00EC3003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EC3003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  <w:lang w:val="en-US" w:eastAsia="en-US"/>
    </w:rPr>
  </w:style>
  <w:style w:type="character" w:customStyle="1" w:styleId="ParagrafiChar">
    <w:name w:val="Paragrafi Char"/>
    <w:basedOn w:val="DefaultParagraphFont"/>
    <w:link w:val="Paragrafi"/>
    <w:locked/>
    <w:rsid w:val="00EC3003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EC3003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EC3003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locked/>
    <w:rsid w:val="00EC3003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styleId="Strong">
    <w:name w:val="Strong"/>
    <w:basedOn w:val="DefaultParagraphFont"/>
    <w:uiPriority w:val="22"/>
    <w:qFormat/>
    <w:rsid w:val="00EC3003"/>
    <w:rPr>
      <w:b/>
      <w:bCs/>
    </w:rPr>
  </w:style>
  <w:style w:type="character" w:customStyle="1" w:styleId="apple-converted-space">
    <w:name w:val="apple-converted-space"/>
    <w:basedOn w:val="DefaultParagraphFont"/>
    <w:rsid w:val="00EC3003"/>
  </w:style>
  <w:style w:type="character" w:customStyle="1" w:styleId="TitulliChar">
    <w:name w:val="Titulli Char"/>
    <w:basedOn w:val="DefaultParagraphFont"/>
    <w:link w:val="Titulli"/>
    <w:rsid w:val="00EC3003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EC3003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EC3003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C300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C3003"/>
    <w:rPr>
      <w:rFonts w:ascii="Tahoma" w:eastAsia="MS Mincho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88</Words>
  <Characters>508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n.fagu</dc:creator>
  <cp:keywords/>
  <cp:lastModifiedBy>Inida Noga</cp:lastModifiedBy>
  <cp:revision>2</cp:revision>
  <dcterms:created xsi:type="dcterms:W3CDTF">2019-03-18T15:59:00Z</dcterms:created>
  <dcterms:modified xsi:type="dcterms:W3CDTF">2019-03-18T15:59:00Z</dcterms:modified>
</cp:coreProperties>
</file>