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F75" w:rsidRPr="001A434A" w:rsidRDefault="00272F75" w:rsidP="00272F7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272F75" w:rsidRPr="001A434A" w:rsidRDefault="00272F75" w:rsidP="00272F75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833, datë 21.11.2012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</w:p>
    <w:p w:rsidR="00272F75" w:rsidRPr="001A434A" w:rsidRDefault="00272F75" w:rsidP="00272F75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MIRATIMI</w:t>
      </w:r>
      <w:r>
        <w:rPr>
          <w:sz w:val="21"/>
          <w:szCs w:val="21"/>
          <w:lang w:val="sq-AL"/>
        </w:rPr>
        <w:t>N E MARRËVESHJES SË KONTRIBUTIT</w:t>
      </w:r>
      <w:r w:rsidRPr="001A434A">
        <w:rPr>
          <w:sz w:val="21"/>
          <w:szCs w:val="21"/>
          <w:lang w:val="sq-AL"/>
        </w:rPr>
        <w:t xml:space="preserve"> NDËRMJET REPUBLIKËS SË SHQIPËRISË DHE BANKËS PËR ZHVILLIM TË KËSHILLIT TË EUROPËS (CEBD), PËR FINANCIMIN E PROJEKTIT “REHABILITIMI I SPITALIT RAJONAL TË SHKODRËS, FAZA E TRETË”, ME NJË </w:t>
      </w:r>
      <w:r>
        <w:rPr>
          <w:sz w:val="21"/>
          <w:szCs w:val="21"/>
          <w:lang w:val="sq-AL"/>
        </w:rPr>
        <w:t>GRANt</w:t>
      </w:r>
      <w:r w:rsidRPr="001A434A">
        <w:rPr>
          <w:sz w:val="21"/>
          <w:szCs w:val="21"/>
          <w:lang w:val="sq-AL"/>
        </w:rPr>
        <w:t xml:space="preserve"> 50 (PESËDHJETË) MIJË EURO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marrëveshjeve ndërkombëtare”, me propozimin e Ministrit të Punëve të Jashtme, Këshilli i Ministrave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</w:p>
    <w:p w:rsidR="00272F75" w:rsidRPr="001A434A" w:rsidRDefault="00272F75" w:rsidP="00272F75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VENDOSI: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Miratimin </w:t>
      </w:r>
      <w:r>
        <w:rPr>
          <w:sz w:val="21"/>
          <w:szCs w:val="21"/>
          <w:lang w:val="sq-AL"/>
        </w:rPr>
        <w:t>e marrëveshjes së kontributit</w:t>
      </w:r>
      <w:r w:rsidRPr="001A434A">
        <w:rPr>
          <w:sz w:val="21"/>
          <w:szCs w:val="21"/>
          <w:lang w:val="sq-AL"/>
        </w:rPr>
        <w:t xml:space="preserve"> ndërmjet Republikës së Shqipërisë dhe Bankës për Zhvillim të Këshillit të Europës (CEBD), për financimin e projektit “Rehabilitimi i </w:t>
      </w:r>
      <w:r>
        <w:rPr>
          <w:sz w:val="21"/>
          <w:szCs w:val="21"/>
          <w:lang w:val="sq-AL"/>
        </w:rPr>
        <w:t>s</w:t>
      </w:r>
      <w:r w:rsidRPr="001A434A">
        <w:rPr>
          <w:sz w:val="21"/>
          <w:szCs w:val="21"/>
          <w:lang w:val="sq-AL"/>
        </w:rPr>
        <w:t xml:space="preserve">pitalit </w:t>
      </w:r>
      <w:r>
        <w:rPr>
          <w:sz w:val="21"/>
          <w:szCs w:val="21"/>
          <w:lang w:val="sq-AL"/>
        </w:rPr>
        <w:t>r</w:t>
      </w:r>
      <w:r w:rsidRPr="001A434A">
        <w:rPr>
          <w:sz w:val="21"/>
          <w:szCs w:val="21"/>
          <w:lang w:val="sq-AL"/>
        </w:rPr>
        <w:t xml:space="preserve">ajonal të Shkodrës, faza e tretë”, me një </w:t>
      </w:r>
      <w:r>
        <w:rPr>
          <w:sz w:val="21"/>
          <w:szCs w:val="21"/>
          <w:lang w:val="sq-AL"/>
        </w:rPr>
        <w:t>grant</w:t>
      </w:r>
      <w:r w:rsidRPr="001A434A">
        <w:rPr>
          <w:sz w:val="21"/>
          <w:szCs w:val="21"/>
          <w:lang w:val="sq-AL"/>
        </w:rPr>
        <w:t xml:space="preserve"> prej 50 (pesëdhjetë) mijë eurosh, sipas tekstit bashkëlidhur këtij vendimi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pas botimit në Fletoren Zyrtare.</w:t>
      </w:r>
    </w:p>
    <w:p w:rsidR="00272F75" w:rsidRPr="001A434A" w:rsidRDefault="00272F75" w:rsidP="00272F7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272F75" w:rsidRPr="001A434A" w:rsidRDefault="00272F75" w:rsidP="00272F75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272F75" w:rsidRPr="001A434A" w:rsidRDefault="00272F75" w:rsidP="00272F75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272F75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F75"/>
    <w:rsid w:val="00113010"/>
    <w:rsid w:val="00272F75"/>
    <w:rsid w:val="002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7D50EE-B911-429A-AD99-0862B5A7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72F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72F7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72F7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72F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72F7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2F7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72F7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2F7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72F7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72F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2F7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2F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72F7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