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5A0" w:rsidRPr="001A434A" w:rsidRDefault="000855A0" w:rsidP="000855A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0855A0" w:rsidRPr="001A434A" w:rsidRDefault="000855A0" w:rsidP="000855A0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846, datë 21.11.2012</w:t>
      </w:r>
    </w:p>
    <w:p w:rsidR="000855A0" w:rsidRPr="000855A0" w:rsidRDefault="000855A0" w:rsidP="000855A0">
      <w:pPr>
        <w:pStyle w:val="Paragrafi"/>
      </w:pPr>
      <w:r w:rsidRPr="000855A0">
        <w:t> </w:t>
      </w:r>
    </w:p>
    <w:p w:rsidR="000855A0" w:rsidRPr="001A434A" w:rsidRDefault="000855A0" w:rsidP="000855A0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PËR CAKTIMIN E FUNKSIONEVE, TË PËRGJEGJËSIVE DHE TË MARRËDHËNIEVE NDËRMJET AUTORITETEVE </w:t>
      </w:r>
      <w:r>
        <w:rPr>
          <w:sz w:val="21"/>
          <w:szCs w:val="21"/>
          <w:lang w:val="sq-AL"/>
        </w:rPr>
        <w:t>e</w:t>
      </w:r>
      <w:r w:rsidRPr="001A434A">
        <w:rPr>
          <w:sz w:val="21"/>
          <w:szCs w:val="21"/>
          <w:lang w:val="sq-AL"/>
        </w:rPr>
        <w:t xml:space="preserve"> STRUKTURAVE TË MENAXHIMIT TË DECENTRALIZUAR TË ASISTENCËS SË BASHKIMIT EUROPIAN, NË KUADËR TË INSTRUMENTIT TË PARAZGJERIMIT (IPA), PËR ZHVILLIMIN RURAL, KOMPONENTI V</w:t>
      </w:r>
      <w:r>
        <w:rPr>
          <w:rStyle w:val="FootnoteReference"/>
          <w:sz w:val="21"/>
          <w:szCs w:val="21"/>
          <w:lang w:val="sq-AL"/>
        </w:rPr>
        <w:footnoteReference w:id="1"/>
      </w:r>
    </w:p>
    <w:p w:rsidR="000855A0" w:rsidRPr="00851E10" w:rsidRDefault="000855A0" w:rsidP="000855A0">
      <w:pPr>
        <w:pStyle w:val="Paragrafi"/>
        <w:rPr>
          <w:szCs w:val="21"/>
          <w:lang w:val="sq-AL"/>
        </w:rPr>
      </w:pP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100 të Kushtetutës dhe të neneve 6 e 8 të ligjit nr. 9840, datë 10.12.2007 “Për ra</w:t>
      </w:r>
      <w:r>
        <w:rPr>
          <w:sz w:val="21"/>
          <w:szCs w:val="21"/>
          <w:lang w:val="sq-AL"/>
        </w:rPr>
        <w:t>tifikimin e marrëveshjes kuadër</w:t>
      </w:r>
      <w:r w:rsidRPr="001A434A">
        <w:rPr>
          <w:sz w:val="21"/>
          <w:szCs w:val="21"/>
          <w:lang w:val="sq-AL"/>
        </w:rPr>
        <w:t xml:space="preserve"> ndërmjet Këshillit të Ministrave të Republikës së Shqipërisë dhe Komisionit të Komuniteteve Europiane, për rregullat e bashkëpunimit për asistencën për Shqipërinë, në kuadër të zbatimit të Instrumentit të Parazgjerimit (IPA)”, me propozimin e Ministrit të Financave, Këshilli i Ministrave</w:t>
      </w:r>
    </w:p>
    <w:p w:rsidR="000855A0" w:rsidRPr="00851E10" w:rsidRDefault="000855A0" w:rsidP="000855A0">
      <w:pPr>
        <w:pStyle w:val="Paragrafi"/>
        <w:rPr>
          <w:szCs w:val="21"/>
          <w:lang w:val="sq-AL"/>
        </w:rPr>
      </w:pPr>
    </w:p>
    <w:p w:rsidR="000855A0" w:rsidRPr="001A434A" w:rsidRDefault="000855A0" w:rsidP="000855A0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0855A0" w:rsidRPr="00851E10" w:rsidRDefault="000855A0" w:rsidP="000855A0">
      <w:pPr>
        <w:pStyle w:val="Paragrafi"/>
        <w:rPr>
          <w:szCs w:val="21"/>
          <w:lang w:val="sq-AL"/>
        </w:rPr>
      </w:pP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1. Qëllimi i vendimit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Ky vendim përcakton funksionet, përgjegjësitë dhe k</w:t>
      </w:r>
      <w:r>
        <w:rPr>
          <w:sz w:val="21"/>
          <w:szCs w:val="21"/>
          <w:lang w:val="sq-AL"/>
        </w:rPr>
        <w:t>rijon marrëdhëniet e ndërsjella</w:t>
      </w:r>
      <w:r w:rsidRPr="001A434A">
        <w:rPr>
          <w:sz w:val="21"/>
          <w:szCs w:val="21"/>
          <w:lang w:val="sq-AL"/>
        </w:rPr>
        <w:t xml:space="preserve"> ndërmjet autoriteteve dhe strukturave për menaxhimin plotësisht të decentralizuar të asistencës së Bashkimit Europian, në kuadër të Instrumentit të Asistencës së Parazgjerimit (IPA), për zhvillimin rural, </w:t>
      </w:r>
      <w:r>
        <w:rPr>
          <w:sz w:val="21"/>
          <w:szCs w:val="21"/>
          <w:lang w:val="sq-AL"/>
        </w:rPr>
        <w:t>komponenti V (në vijim</w:t>
      </w:r>
      <w:r w:rsidRPr="001A434A">
        <w:rPr>
          <w:sz w:val="21"/>
          <w:szCs w:val="21"/>
          <w:lang w:val="sq-AL"/>
        </w:rPr>
        <w:t xml:space="preserve"> IPARD).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2. Autoritetet dhe strukturat menaxhuese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a) Autoritetet e mëposhtme të menaxhimit plotësisht të decentralizuar krijohen në Shqipëri: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i)</w:t>
      </w:r>
      <w:r w:rsidRPr="001A434A">
        <w:rPr>
          <w:sz w:val="21"/>
          <w:szCs w:val="21"/>
          <w:lang w:val="sq-AL"/>
        </w:rPr>
        <w:t> Koordina</w:t>
      </w:r>
      <w:r>
        <w:rPr>
          <w:sz w:val="21"/>
          <w:szCs w:val="21"/>
          <w:lang w:val="sq-AL"/>
        </w:rPr>
        <w:t>tori Kombëtar i IPA-s (në vijim</w:t>
      </w:r>
      <w:r w:rsidRPr="001A434A">
        <w:rPr>
          <w:sz w:val="21"/>
          <w:szCs w:val="21"/>
          <w:lang w:val="sq-AL"/>
        </w:rPr>
        <w:t xml:space="preserve"> KKIPA/NIPAC);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ii)</w:t>
      </w:r>
      <w:r w:rsidRPr="001A434A">
        <w:rPr>
          <w:sz w:val="21"/>
          <w:szCs w:val="21"/>
          <w:lang w:val="sq-AL"/>
        </w:rPr>
        <w:t> Zyrtari Përgjegjës Akreditu</w:t>
      </w:r>
      <w:r>
        <w:rPr>
          <w:sz w:val="21"/>
          <w:szCs w:val="21"/>
          <w:lang w:val="sq-AL"/>
        </w:rPr>
        <w:t>es (në vijim</w:t>
      </w:r>
      <w:r w:rsidRPr="001A434A">
        <w:rPr>
          <w:sz w:val="21"/>
          <w:szCs w:val="21"/>
          <w:lang w:val="sq-AL"/>
        </w:rPr>
        <w:t xml:space="preserve"> ZPA/CAO);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iii)</w:t>
      </w:r>
      <w:r w:rsidRPr="001A434A">
        <w:rPr>
          <w:sz w:val="21"/>
          <w:szCs w:val="21"/>
          <w:lang w:val="sq-AL"/>
        </w:rPr>
        <w:t xml:space="preserve"> Zyrtar</w:t>
      </w:r>
      <w:r>
        <w:rPr>
          <w:sz w:val="21"/>
          <w:szCs w:val="21"/>
          <w:lang w:val="sq-AL"/>
        </w:rPr>
        <w:t>i Kombëtar Autorizues (në vijim</w:t>
      </w:r>
      <w:r w:rsidRPr="001A434A">
        <w:rPr>
          <w:sz w:val="21"/>
          <w:szCs w:val="21"/>
          <w:lang w:val="sq-AL"/>
        </w:rPr>
        <w:t xml:space="preserve"> ZKA/NAO).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Strukturat e menaxhimit plotësisht të decentralizuar për IPA-n do të jenë: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i)</w:t>
      </w:r>
      <w:r w:rsidRPr="001A434A">
        <w:rPr>
          <w:sz w:val="21"/>
          <w:szCs w:val="21"/>
          <w:lang w:val="sq-AL"/>
        </w:rPr>
        <w:t> Fondi Kombëtar;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</w:t>
      </w:r>
      <w:r>
        <w:rPr>
          <w:sz w:val="21"/>
          <w:szCs w:val="21"/>
          <w:lang w:val="sq-AL"/>
        </w:rPr>
        <w:t>i)</w:t>
      </w:r>
      <w:r w:rsidRPr="001A434A">
        <w:rPr>
          <w:sz w:val="21"/>
          <w:szCs w:val="21"/>
          <w:lang w:val="sq-AL"/>
        </w:rPr>
        <w:t> Zyra e ZKA-së/NAO-së;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iii)</w:t>
      </w:r>
      <w:r w:rsidRPr="001A434A">
        <w:rPr>
          <w:sz w:val="21"/>
          <w:szCs w:val="21"/>
          <w:lang w:val="sq-AL"/>
        </w:rPr>
        <w:t xml:space="preserve"> Struktura operative për zbatimin e komponentit V, e përbërë nga Autoriteti Menaxhues (MA) dhe Agjencia e Pagesave IPARD (më tej: Agjencia e IPARD-së), në Ministrinë e Bujqësisë, Ushqimit dhe Mbrojtjes së Konsumatorit;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iv)</w:t>
      </w:r>
      <w:r w:rsidRPr="001A434A">
        <w:rPr>
          <w:sz w:val="21"/>
          <w:szCs w:val="21"/>
          <w:lang w:val="sq-AL"/>
        </w:rPr>
        <w:t> Autoriteti i Auditit.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3. Koordinatori Kombëtar i IPA-s (KKIPA/NIPAC)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a) Koordinatori</w:t>
      </w:r>
      <w:r>
        <w:rPr>
          <w:sz w:val="21"/>
          <w:szCs w:val="21"/>
          <w:lang w:val="sq-AL"/>
        </w:rPr>
        <w:t xml:space="preserve"> Kombëtar i IPA-s (në vijim</w:t>
      </w:r>
      <w:r w:rsidRPr="001A434A">
        <w:rPr>
          <w:sz w:val="21"/>
          <w:szCs w:val="21"/>
          <w:lang w:val="sq-AL"/>
        </w:rPr>
        <w:t xml:space="preserve"> KKIPA/NIPAC) është ministri përgjegjës për integrimin europian.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 KKIPA/NIPAC është autoriteti i menaxhimit të decentralizuar, i cili, në zbatim të pikës 2 të aneksit A të marrëveshjes kuadër, është përgjegjës: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i) të sigurojë bashkërendimin e përgjithshëm të asistencës së IPA-s, komponenti V;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ii) të sigurojë partneritet ndërmjet Komisionit Europian dhe Republikës së Shqipërisë, si dhe të sigurojë që fondet e IPA-s janë përdorur në mënyrë efektive për zbatimin e përparësive, në kuadër të integrimit europian;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iii) të sigurojë koherencë dhe bashkërendim për të gjitha programet e IPA-s.</w:t>
      </w:r>
    </w:p>
    <w:p w:rsidR="000855A0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c) KKIPA/NIPAC, brenda kompetencave të veta dhe duke u asistuar nga </w:t>
      </w:r>
      <w:r>
        <w:rPr>
          <w:sz w:val="21"/>
          <w:szCs w:val="21"/>
          <w:lang w:val="sq-AL"/>
        </w:rPr>
        <w:t>z</w:t>
      </w:r>
      <w:r w:rsidRPr="001A434A">
        <w:rPr>
          <w:sz w:val="21"/>
          <w:szCs w:val="21"/>
          <w:lang w:val="sq-AL"/>
        </w:rPr>
        <w:t>yra e KKIPA-së/NIPAC-së, do të ushtrojë këto detyra:</w:t>
      </w:r>
    </w:p>
    <w:p w:rsidR="000855A0" w:rsidRDefault="000855A0" w:rsidP="000855A0">
      <w:pPr>
        <w:pStyle w:val="Paragrafi"/>
        <w:rPr>
          <w:sz w:val="21"/>
          <w:szCs w:val="21"/>
          <w:lang w:val="sq-AL"/>
        </w:rPr>
      </w:pPr>
    </w:p>
    <w:p w:rsidR="000855A0" w:rsidRDefault="000855A0" w:rsidP="000855A0">
      <w:pPr>
        <w:pStyle w:val="Paragrafi"/>
        <w:rPr>
          <w:sz w:val="21"/>
          <w:szCs w:val="21"/>
          <w:lang w:val="sq-AL"/>
        </w:rPr>
      </w:pP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i) monitorimin, në nivel programi, të komponentit V të IPA-s; dhe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ii) përgatitjen e raporteve vjetore e përfundimtare për zbatimin e IPA-s, të cilat duhet t’i dorëzojë te Komisioni Europian dhe te ZKA-ja/NAO-ja, në përputhje me nenin 38 të marrëveshjes kuadër.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 ç) Ministri përgjegjës për integrimin europian cakton, me urdhër të brendshëm, si strukturë </w:t>
      </w:r>
      <w:r w:rsidRPr="001A434A">
        <w:rPr>
          <w:sz w:val="21"/>
          <w:szCs w:val="21"/>
          <w:lang w:val="sq-AL"/>
        </w:rPr>
        <w:lastRenderedPageBreak/>
        <w:t xml:space="preserve">përgjegjëse në Ministrinë e Integrimit, </w:t>
      </w:r>
      <w:r>
        <w:rPr>
          <w:sz w:val="21"/>
          <w:szCs w:val="21"/>
          <w:lang w:val="sq-AL"/>
        </w:rPr>
        <w:t>z</w:t>
      </w:r>
      <w:r w:rsidRPr="001A434A">
        <w:rPr>
          <w:sz w:val="21"/>
          <w:szCs w:val="21"/>
          <w:lang w:val="sq-AL"/>
        </w:rPr>
        <w:t>yrën e KKIPA-së/NIPAC-së, e cila do të veprojë si sekretariat i KKIPA/NIPAC, në mbështetje të ushtrimit e roleve dhe të funksioneve të tij/saj</w:t>
      </w:r>
      <w:r>
        <w:rPr>
          <w:sz w:val="21"/>
          <w:szCs w:val="21"/>
          <w:lang w:val="sq-AL"/>
        </w:rPr>
        <w:t>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4. Zyrtari </w:t>
      </w:r>
      <w:r>
        <w:rPr>
          <w:sz w:val="21"/>
          <w:szCs w:val="21"/>
          <w:lang w:val="sq-AL"/>
        </w:rPr>
        <w:t>p</w:t>
      </w:r>
      <w:r w:rsidRPr="001A434A">
        <w:rPr>
          <w:sz w:val="21"/>
          <w:szCs w:val="21"/>
          <w:lang w:val="sq-AL"/>
        </w:rPr>
        <w:t xml:space="preserve">ërgjegjës </w:t>
      </w:r>
      <w:r>
        <w:rPr>
          <w:sz w:val="21"/>
          <w:szCs w:val="21"/>
          <w:lang w:val="sq-AL"/>
        </w:rPr>
        <w:t>a</w:t>
      </w:r>
      <w:r w:rsidRPr="001A434A">
        <w:rPr>
          <w:sz w:val="21"/>
          <w:szCs w:val="21"/>
          <w:lang w:val="sq-AL"/>
        </w:rPr>
        <w:t>kreditues (ZPA/CAO)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a) Zyrtari </w:t>
      </w:r>
      <w:r>
        <w:rPr>
          <w:sz w:val="21"/>
          <w:szCs w:val="21"/>
          <w:lang w:val="sq-AL"/>
        </w:rPr>
        <w:t>p</w:t>
      </w:r>
      <w:r w:rsidRPr="001A434A">
        <w:rPr>
          <w:sz w:val="21"/>
          <w:szCs w:val="21"/>
          <w:lang w:val="sq-AL"/>
        </w:rPr>
        <w:t xml:space="preserve">ërgjegjës </w:t>
      </w:r>
      <w:r>
        <w:rPr>
          <w:sz w:val="21"/>
          <w:szCs w:val="21"/>
          <w:lang w:val="sq-AL"/>
        </w:rPr>
        <w:t>akreditues (në vijim</w:t>
      </w:r>
      <w:r w:rsidRPr="001A434A">
        <w:rPr>
          <w:sz w:val="21"/>
          <w:szCs w:val="21"/>
          <w:lang w:val="sq-AL"/>
        </w:rPr>
        <w:t xml:space="preserve"> ZPA/CAO) është Ministri i Financave.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ZPA-ja/CAO-ja është autoritet i menaxhimit plotësisht të decentralizuar, përgjegjës për dhënien e akreditimit ZKA-së/NAO-së dhe strukturave në mbështetje të tij (</w:t>
      </w:r>
      <w:r>
        <w:rPr>
          <w:sz w:val="21"/>
          <w:szCs w:val="21"/>
          <w:lang w:val="sq-AL"/>
        </w:rPr>
        <w:t>z</w:t>
      </w:r>
      <w:r w:rsidRPr="001A434A">
        <w:rPr>
          <w:sz w:val="21"/>
          <w:szCs w:val="21"/>
          <w:lang w:val="sq-AL"/>
        </w:rPr>
        <w:t>yrës së ZKA-së/NAO-së dhe Fondit Kombëtar) për menaxhim plotësisht të decentralizuar të komponentëve të IPA-s, në përputhje me kërkesat e përcaktuara në pikën 1 të aneksit A të marrëveshjes kuadër.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c) ZPA-ja/CAO-ja, nëpërmjet auditimeve të pavarura, kontrollon nëse janë përmbushur kriteret e akreditimit për zyrtarin kombëtar autorizues, Fondin Kombëtar dhe </w:t>
      </w:r>
      <w:r>
        <w:rPr>
          <w:sz w:val="21"/>
          <w:szCs w:val="21"/>
          <w:lang w:val="sq-AL"/>
        </w:rPr>
        <w:t>z</w:t>
      </w:r>
      <w:r w:rsidRPr="001A434A">
        <w:rPr>
          <w:sz w:val="21"/>
          <w:szCs w:val="21"/>
          <w:lang w:val="sq-AL"/>
        </w:rPr>
        <w:t xml:space="preserve">yrën NAO, siç përcaktohet në shkronjën “c” të pikës 1 të aneksit A të marrëveshjes kuadër.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ç) ZPA-ja/CAO-ja, pas akreditimi të ZKA-së/NAO-së, Fondit Kombëtar dhe </w:t>
      </w:r>
      <w:r>
        <w:rPr>
          <w:sz w:val="21"/>
          <w:szCs w:val="21"/>
          <w:lang w:val="sq-AL"/>
        </w:rPr>
        <w:t>z</w:t>
      </w:r>
      <w:r w:rsidRPr="001A434A">
        <w:rPr>
          <w:sz w:val="21"/>
          <w:szCs w:val="21"/>
          <w:lang w:val="sq-AL"/>
        </w:rPr>
        <w:t xml:space="preserve">yrës së ZKA-së/NAO-së është përgjegjës për monitorimin, pezullimin apo tërheqjen e akreditimit të ZKA-së/NAO-së, Fondit Kombëtar dhe </w:t>
      </w:r>
      <w:r>
        <w:rPr>
          <w:sz w:val="21"/>
          <w:szCs w:val="21"/>
          <w:lang w:val="sq-AL"/>
        </w:rPr>
        <w:t>z</w:t>
      </w:r>
      <w:r w:rsidRPr="001A434A">
        <w:rPr>
          <w:sz w:val="21"/>
          <w:szCs w:val="21"/>
          <w:lang w:val="sq-AL"/>
        </w:rPr>
        <w:t>yrës së ZKA-së/NAO-së, si dhe për informimin e Komisionit Europian, në përputhje me shkronjën “b” të pikës 1 të aneksit A të marrëveshjes kuadër.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d) ZPA-ja/CAO-ja, pas akreditimit dhe dhënies së kompetencave menaxhuese, </w:t>
      </w:r>
      <w:r>
        <w:rPr>
          <w:sz w:val="21"/>
          <w:szCs w:val="21"/>
          <w:lang w:val="sq-AL"/>
        </w:rPr>
        <w:t xml:space="preserve">i </w:t>
      </w:r>
      <w:r w:rsidRPr="001A434A">
        <w:rPr>
          <w:sz w:val="21"/>
          <w:szCs w:val="21"/>
          <w:lang w:val="sq-AL"/>
        </w:rPr>
        <w:t>paraqet Komisionit Europian të gjitha ndryshimet e propozuara për mënyrën e pagesës dhe ato në sistemin e menaxhimit e kontrollit dhe kopje të autoritetit të auditit për kontroll dhe miratim përpara zbatimit të tyre.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 dh) ZPA-ja/CAO-ja organizon takime dhe konsultime të rregullta me autoritetin e auditit, duke siguruar funksionimin e duhur të menaxhimit të decentralizuar të komponent</w:t>
      </w:r>
      <w:r>
        <w:rPr>
          <w:sz w:val="21"/>
          <w:szCs w:val="21"/>
          <w:lang w:val="sq-AL"/>
        </w:rPr>
        <w:t>ë</w:t>
      </w:r>
      <w:r w:rsidRPr="001A434A">
        <w:rPr>
          <w:sz w:val="21"/>
          <w:szCs w:val="21"/>
          <w:lang w:val="sq-AL"/>
        </w:rPr>
        <w:t>ve të IPA-s.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e) ZPA-ja/CAO</w:t>
      </w:r>
      <w:r>
        <w:rPr>
          <w:sz w:val="21"/>
          <w:szCs w:val="21"/>
          <w:lang w:val="sq-AL"/>
        </w:rPr>
        <w:t>-ja</w:t>
      </w:r>
      <w:r w:rsidRPr="001A434A">
        <w:rPr>
          <w:sz w:val="21"/>
          <w:szCs w:val="21"/>
          <w:lang w:val="sq-AL"/>
        </w:rPr>
        <w:t xml:space="preserve"> miraton manualin e brendshëm të procedurave, të përgatitur nga Ministria e Financave për funksionimin e tij.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ë) ZPA-ja/CAO-ja konfirmon manualin e brendshëm të procedurave për zyrtarin kombëtar autorizues dhe manualin e brendshëm të procedurave për Fondin Kombëtar, të përgatitur nga </w:t>
      </w:r>
      <w:r>
        <w:rPr>
          <w:sz w:val="21"/>
          <w:szCs w:val="21"/>
          <w:lang w:val="sq-AL"/>
        </w:rPr>
        <w:t>z</w:t>
      </w:r>
      <w:r w:rsidRPr="001A434A">
        <w:rPr>
          <w:sz w:val="21"/>
          <w:szCs w:val="21"/>
          <w:lang w:val="sq-AL"/>
        </w:rPr>
        <w:t>yra e ZKA-së/NAO-së dhe Fondi Kombëtar.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5. Zyrtari kombëtar autorizues (ZKA/NAO)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a) Zyrtari kombëtar autorizues (në vijim ZKA/NAO) është një zyrtar i lartë në Ministrinë e Financave, i cili emërohet nga ZPA-ja/CAO-ja.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ZKA-ja/NAO-ja është autoritet i menaxhimit plotësisht të decentralizuar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që drejton veprimet e Fondit Kombëtar, të cilit i është besuar përgjegjësia totale e menaxhimit financiar të fondeve IPA të BE-së.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c) Në përputhje me nenin 4 të aneksit A të marrëveshjes kuadër, ZKA-ja/NAO-ja është përgjegjës për ligjshmërinë dhe rregullsinë e transaksioneve të ekzekutuara brenda menaxhimit të decentralizuar, si dhe për funksionimin efektiv të sistemeve të menaxhimit e të kont</w:t>
      </w:r>
      <w:r>
        <w:rPr>
          <w:sz w:val="21"/>
          <w:szCs w:val="21"/>
          <w:lang w:val="sq-AL"/>
        </w:rPr>
        <w:t>rollit</w:t>
      </w:r>
      <w:r w:rsidRPr="001A434A">
        <w:rPr>
          <w:sz w:val="21"/>
          <w:szCs w:val="21"/>
          <w:lang w:val="sq-AL"/>
        </w:rPr>
        <w:t xml:space="preserve"> në përputhje me IPA-n.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ç) ZKA-ja/NAO-ja, në kryerjen e funksioneve të tij sipas nenit 4 të aneksit A të marrëveshjes kuadër, përdor kapacitetet e Fondit Kombëtar për menaxhimin financiar dhe të zyrës </w:t>
      </w:r>
      <w:r>
        <w:rPr>
          <w:sz w:val="21"/>
          <w:szCs w:val="21"/>
          <w:lang w:val="sq-AL"/>
        </w:rPr>
        <w:t>së ZKA-së/NAO-s në Ministrinë e Financave</w:t>
      </w:r>
      <w:r w:rsidRPr="001A434A">
        <w:rPr>
          <w:sz w:val="21"/>
          <w:szCs w:val="21"/>
          <w:lang w:val="sq-AL"/>
        </w:rPr>
        <w:t xml:space="preserve"> për funksionimin efektiv të sistemeve të menaxhimit e të kontrollit.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d) ZKA-ja/NAO-ja njofton Komisionin Europian për çdo zëvendësim të personit (ose personave) që kryejnë këtë funksion.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dh) ZKA-ja/NAO-ja është përgjegjës për dhënien e akreditimit strukturës operative për zbatimin e komponentëve të IPA-s dhe njofton Komisionin Europian në përputhje me nenin 11 të marrëveshjes kuadër. ZKA-ja/NAO-ja i jep akreditimin strukturës operative pasi sigurohet, bazuar në një opinion auditi të pavarur, se janë plotësuar kërkesat e përshkruara në nenin 9 të marrëveshjes kuadër.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e) ZKA-ja/NAO-ja, pas akreditimit të strukturës operative, të përmendur në shkronjën “f”, është përgjegjës për monitorimin, pezullimin apo tërheqjen e akreditimit të strukturës operative, si dhe për njoftimin e ZPA-së/CAO-së dhe Komisionit Europian, në përputhje me nenin 11 të marrëveshjes kuadër.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ë) ZKA-ja/NAO-ja do të monitorojë funksionimin e sistemeve të menaxhimit dhe kontrollit brenda strukturës operative.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f) Në rast se ZKA-ja/NAO-ja zbulon dobësi në sistemet e menaxhimit e të kontrollit, njofton drejtuesit e organeve që përbëjnë strukturën operative dhe jep rekomandimet për marrjen e masave të duhura korrigjuese. Në rast se drejtuesit e organeve të strukturës operative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nuk i zbatojnë masat e rekomanduara, ZKA-ja/NAO-ja njofton ministrin e tyre përgjegjës.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g) ZKA-ja/NAO-ja mund ta tërheqë akreditimin e strukturës operative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nëse strukturat kompetente nuk zvogëlojnë ose eliminojnë dobësitë në sistemet e menaxhimit dhe të kontrollit brenda afateve të caktuara.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lastRenderedPageBreak/>
        <w:t xml:space="preserve">gj) Autoriteti i </w:t>
      </w:r>
      <w:r>
        <w:rPr>
          <w:sz w:val="21"/>
          <w:szCs w:val="21"/>
          <w:lang w:val="sq-AL"/>
        </w:rPr>
        <w:t>a</w:t>
      </w:r>
      <w:r w:rsidRPr="001A434A">
        <w:rPr>
          <w:sz w:val="21"/>
          <w:szCs w:val="21"/>
          <w:lang w:val="sq-AL"/>
        </w:rPr>
        <w:t>uditit, në mënyrë që të monitorojë me sukses funksionimin e sistemeve të menaxhimit e të kontrollit, do të dorëzojë te ZKA-ja/NAO-ja planin auditues, vjetor, të punës dhe do të dërgojë raportin vjetor për aktivitetin e auditimit dhe opinionin vjetor të auditimit në ZKA/NAO.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h) Ministria e Financave, me qëllim zbatimin e përgjegjësive të ZKA-së/NAO-së, do të caktojë një person ose do të krijojë njësi organizative për auditim të brendshëm, duke siguruar funksionimin efektiv të sistemit të menaxhimit të fondeve të BE-së.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i) ZKA-ja/NAO-ja mundet, kur është e nevojshme, të angazhojë auditues të pavarur për të kryer auditim shtesë mbi të gjitha institucionet e përfshira në sistemin e menaxhimit të decentralizuar të fondeve të IPA-s, me qëllimin që të sigurojë funksionimin efektiv dhe efikas të sistemeve të menaxhimit e të kontrollit, në përputhje me IPA-n.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j) ZKA-ja/NAO-ja është përgjegjës për identifikimin e ndonjë parregullsie në kuadër të menaxhimit plotësisht të decentralizuar dhe për të informuar Komisionin Europian. ZKA-ja/NAO-ja bashkëpunon me strukturën përgjegjëse për parandalimin, zbulimin, raportimin dhe hetimin e parregullsive. Marrëdhëniet e ndërsjella ndërmjet ZKA-së/NAO-së dhe Shërbimit të Koordinimit </w:t>
      </w:r>
      <w:r>
        <w:rPr>
          <w:sz w:val="21"/>
          <w:szCs w:val="21"/>
          <w:lang w:val="sq-AL"/>
        </w:rPr>
        <w:t>k</w:t>
      </w:r>
      <w:r w:rsidRPr="001A434A">
        <w:rPr>
          <w:sz w:val="21"/>
          <w:szCs w:val="21"/>
          <w:lang w:val="sq-AL"/>
        </w:rPr>
        <w:t>undër Mashtrimit (AFCOS-së) rregullohen në memorandumin e bashkëpunimit.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k) ZKA-ja/NAO-ja dorëzon një deklaratë vjetore garancie te Komisioni Europian, me një kopje të ZPA-së/CAO-së, në përputhje me nenin 17 të marrëveshjes kuadër. Nëse konfirmimi i funksionimit efektiv të sistemeve të menaxhimit e të kontrollit, si dhe konfirmi lidhur me ligjshmërinë dhe rregullsinë e transaksioneve në fjalë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nuk janë të gatshme, ZKA-ja/NAO-ja informon Komisionin Europian dhe ZPA-në/CAO-në për arsyet dhe pasojat e mundshme të ngjarjes së ndodhur, si dhe masat e ndërmarra korrigjuese, me qëllim kapërcimin e saj dhe mbrojtjen e interesave të Bashkimit Europian.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l) ZKA-ja/NAO-ja siguron bashkëfinancimin e nevojshëm, në përputhje me marrëveshjet financiare IPA, në mënyrë që të parashikohet në buxhetin vjetor të Republikës së Shqipërisë.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ll) ZKA-ja/NAO-ja i paraqet Komisionit Europian një parashikim të aplikimeve të mundshme për pagesa, për vitin financiar në fjalë dhe për vitet financiare pasuese, më 28 shkurt të çdo viti.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m) ZKA-ja/NAO</w:t>
      </w:r>
      <w:r>
        <w:rPr>
          <w:sz w:val="21"/>
          <w:szCs w:val="21"/>
          <w:lang w:val="sq-AL"/>
        </w:rPr>
        <w:t>-ja</w:t>
      </w:r>
      <w:r w:rsidRPr="001A434A">
        <w:rPr>
          <w:sz w:val="21"/>
          <w:szCs w:val="21"/>
          <w:lang w:val="sq-AL"/>
        </w:rPr>
        <w:t xml:space="preserve"> merr pjesë në Komitetin Monitorues të IPA-s dhe Komitetin Monitorues të IPARD-së.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n) ZKA-ja/NAO-ja miraton manualin e brendshëm të procedurave për ZKA-në/NAO-në, </w:t>
      </w:r>
      <w:r>
        <w:rPr>
          <w:sz w:val="21"/>
          <w:szCs w:val="21"/>
          <w:lang w:val="sq-AL"/>
        </w:rPr>
        <w:t>z</w:t>
      </w:r>
      <w:r w:rsidRPr="001A434A">
        <w:rPr>
          <w:sz w:val="21"/>
          <w:szCs w:val="21"/>
          <w:lang w:val="sq-AL"/>
        </w:rPr>
        <w:t>yrën e ZKA-së/NAO-së dhe Fondin Kombëtar dhe konfirmon manualin e brendshëm të procedurave të organeve që përbëjnë strukturën operative.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6. Fondi Kombëtar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a) Fondi Kombëtar është organ qendror thesari në Ministrinë e Financave, njësia e vetme nëpërmjet së cilës fondet e parazgjerimit të Bashkimit Europian do të transferohen në Republikën e Shqipërisë, sipas shkronjës “a” të pikës 4 dhe pikës 5 të aneksit A të marrëveshjes kuadër.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Drejtori i Fondit Kombëtar do të raportojë drejtpërdrejt te ZKA-ja/NAO-ja dhe është përgjegjës për funksionimin e performancën e veprimtarisë së Fondit Kombëtar.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c) Fondi Kombëtar, veprimet e të cilit menaxhohen nga ZKA-ja/NAO-ja, është përgjegjës për menaxhimin financiar të IPA-s dhe, brenda kompetencave të tij, kryen detyrat e mëposhtme: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i) hapjen dhe menaxhimin e llogarive bankare;</w:t>
      </w:r>
    </w:p>
    <w:p w:rsidR="000855A0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ii) kërkesën për fonde nga Komisioni Europian;</w:t>
      </w:r>
    </w:p>
    <w:p w:rsidR="000855A0" w:rsidRDefault="000855A0" w:rsidP="000855A0">
      <w:pPr>
        <w:pStyle w:val="Paragrafi"/>
        <w:rPr>
          <w:sz w:val="21"/>
          <w:szCs w:val="21"/>
          <w:lang w:val="sq-AL"/>
        </w:rPr>
      </w:pP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iii) miratimin e transferimit të fondeve nga Komisioni Europian te struktura operative ose te përfituesit përfundimtarë; si dhe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iv) dorëzimin e raporteve financiare në Komisionin Europian.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ç) Gjatë kryerjes së kompetencave të veta në lidhje me menaxhimin financiar të IPA-s, Fondi Kombëtar bashkëpunon me Bankën e Shqipërisë, ku ZKA-ja/NAO-ja hap llogari në monedhë të huaj, për kalimin e fondeve nga Komisioni Europian për secilin komponent të IPA-s. Marrëdhëniet e ndërsjella ndërmjet ZKA-së/NAOsë, Fondit Kombëtar, strukturës operative të IPARD-së dhe Bankës së Shqipërisë do të rregullohen nga një marrëveshje e veçantë, që përcakton termat dhe kushtet për funksionimin e llogarive të hapura në monedhë të huaj, me Bankën e Shqipërisë.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d) Ndarja e roleve dhe e përgjegjësive ndërmjet ZKA-së/NAO-së, Fondit Kombëtar dhe strukturës operative, në kuadër të menaxhimit plotësisht të decentralizuar të IPA-s, komponenti V, dhe marrëdhëniet e tyre të ndërsjella, do të përcaktohen në memorandumin e mirëkuptimit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të nënshkruar ndërmjet Agjencisë së </w:t>
      </w:r>
      <w:r w:rsidRPr="001A434A">
        <w:rPr>
          <w:sz w:val="21"/>
          <w:szCs w:val="21"/>
          <w:lang w:val="sq-AL"/>
        </w:rPr>
        <w:lastRenderedPageBreak/>
        <w:t>IPARD-së e ZKA-së/NAO-së dhe Autoritetit Menaxhues e ZKA-së/NAO-së, ku përshkruhen rolet dhe përgjegjësitë e palëve kontraktuese, procedurat e transferimit dhe metodat për shfrytëzimin e fondeve, dispozitat për bashkëfinancimin, mekanizmat e kontrollit financiar, menaxhimin e llogarive bankare, të kontabilitetit e të auditimit.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dh) Gjatë kryerjes së funksioneve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të listuara në këtë vendim, punonjësit e Fondit Kombëtar do të ndjekin dispozitat e Manualit të Brendshëm të Procedurave të Fondit Kombëtar, të miratuar nga ZKA-ja/NAO-ja dhe të konfirmuar nga ZPA-ja/CAO-ja.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7. Zyra e ZKA-së/NAO-së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a) Zyra e ZKA-së/NAO-së është strukturë e ngritur në Ministrinë e Financave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që raporton drejtpërdrejt te ZKA-ja/NAO-ja, me qëllimin për të mbështetur Zyrtarin Kombëtar Autorizues (ZKA-në/NAO-në) në kryerjen e funksionit të tij në lidhje me komponentin V të IPA-s (IPARD) dhe ushtrimin e funksionit të dytë të ZKA-së/NAO-së për funksionimin efektiv të sistemeve të menaxhimit e të kontrollit sipas </w:t>
      </w:r>
      <w:r>
        <w:rPr>
          <w:sz w:val="21"/>
          <w:szCs w:val="21"/>
          <w:lang w:val="sq-AL"/>
        </w:rPr>
        <w:t>r</w:t>
      </w:r>
      <w:r w:rsidRPr="001A434A">
        <w:rPr>
          <w:sz w:val="21"/>
          <w:szCs w:val="21"/>
          <w:lang w:val="sq-AL"/>
        </w:rPr>
        <w:t>regullore</w:t>
      </w:r>
      <w:r>
        <w:rPr>
          <w:sz w:val="21"/>
          <w:szCs w:val="21"/>
          <w:lang w:val="sq-AL"/>
        </w:rPr>
        <w:t>s</w:t>
      </w:r>
      <w:r w:rsidRPr="001A434A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i</w:t>
      </w:r>
      <w:r w:rsidRPr="001A434A">
        <w:rPr>
          <w:sz w:val="21"/>
          <w:szCs w:val="21"/>
          <w:lang w:val="sq-AL"/>
        </w:rPr>
        <w:t>mplementuese IPA 718/2007, në zbatim të shkronjës “b” të pikës 4 të aneksit A të marrëveshjes kuadër, në përputhje me pikën 4 të nenit 25 të rregullores implementuese IPA 718/2007.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Zyra e ZKA-së/NAO-së do të mbështetë Zyrtarin Kombëtar Autorizues në kryerjen e detyrave të mëposhtme: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</w:t>
      </w:r>
      <w:r w:rsidRPr="001A434A">
        <w:rPr>
          <w:sz w:val="21"/>
          <w:szCs w:val="21"/>
          <w:lang w:val="sq-AL"/>
        </w:rPr>
        <w:t xml:space="preserve">) të japë, të monitorojë dhe të pezullojë apo </w:t>
      </w:r>
      <w:r>
        <w:rPr>
          <w:sz w:val="21"/>
          <w:szCs w:val="21"/>
          <w:lang w:val="sq-AL"/>
        </w:rPr>
        <w:t xml:space="preserve">të </w:t>
      </w:r>
      <w:r w:rsidRPr="001A434A">
        <w:rPr>
          <w:sz w:val="21"/>
          <w:szCs w:val="21"/>
          <w:lang w:val="sq-AL"/>
        </w:rPr>
        <w:t>tërheqë akreditimin e strukturës operative;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ii) të sigurojë ekzistencën e funksionimit efektiv të sistemeve të menaxhimit të asistencës, sipas rregullores implementuese IPA 718/2007;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iii) të sigurojë që sistemi i kontrollit të brendshëm për menaxhimin e fondeve është efektiv dhe efikas;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iv) të sigurojë që sistemi i duhur i raportimit dhe </w:t>
      </w:r>
      <w:r>
        <w:rPr>
          <w:sz w:val="21"/>
          <w:szCs w:val="21"/>
          <w:lang w:val="sq-AL"/>
        </w:rPr>
        <w:t xml:space="preserve">i </w:t>
      </w:r>
      <w:r w:rsidRPr="001A434A">
        <w:rPr>
          <w:sz w:val="21"/>
          <w:szCs w:val="21"/>
          <w:lang w:val="sq-AL"/>
        </w:rPr>
        <w:t>informacionit funksionon;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v) të ndjekë gjetjet e raporteve të auditimit nga Autoriteti i Auditit, në përputhje me pikën 1 të nenit 30 të rregullores implementuese IPA 718/2007;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c) Zyra e ZKA-së/NAO-së bashkërendon aktivitetet e saj për sa i përket IPA-s, komponenti V – IPARD dhe përgatit materialet e nevojshme që duhen për këto aktivitete.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ç) Ndarja e roleve dhe e përgjegjësive ndërmjet ZKA-së/NAO-së, zyrës së ZKA-së/NAO-së e strukturës operative dhe marrëdhëniet e tyre të ndërsjella, në kuadër të menaxhimit plotësisht të decentralizuar të IPA-s, komponenti V, do të përcaktohen në memorandumin e mirëkuptimit, të nënshkruar ndërmjet Agjencisë së IPARD-së e ZKA-së/NAO-së dhe Autoritetit Menaxhues e ZKA-së/NAO-së, ku përshkruhen rolet e përgjegjësitë për funksionimin efektiv të sistemeve të menaxhimit e të kontrollit dhe të sistemit të raportimit e të komunikimit.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d) Me kërkesë të ZKA-së/NAO-së, zyra e ZKA-së/NAO-së kryen kontrolle në vend në agjencinë implementuese e në strukturat e IPA-s në ministritë e linjës/institucionet përfituese, për monitorimin më të frytshëm të projekteve të financuara nën IPA-n, si dhe për të siguruar ligjshmërinë e rregullsinë e transaksioneve lidhur me to, në përputhje me pikën 4 të aneksit A të marrëveshjes kuadër dhe me nenin 25 të rregullores implementuese IPA 718/2007.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 dh) Gjatë kryerjes së detyrave të tyre, punonjësit e zyrës së ZKA-së/NAO-së zbatojnë dispozitat e Manualit të Brendshëm të Procedurave për zyrën e ZKA-së/NAO-së, të miratuar nga ZKA-ja/NAO-ja dhe të konfirmuara nga ZPA-ja/CAO-ja.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8. Funksionet dhe përgjegjësitë e Autoritetit Menaxhues (MA)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a) Autoriteti menaxhues është përgjegjës për menaxhimin e programit IPARD, në përputhje me parimin e eficencës dhe efektivitetit të përdorimit të fondeve IPA.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Autoriteti menaxhues kryen këto detyra: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i) </w:t>
      </w:r>
      <w:r>
        <w:rPr>
          <w:sz w:val="21"/>
          <w:szCs w:val="21"/>
          <w:lang w:val="sq-AL"/>
        </w:rPr>
        <w:t>Përgatit programin e IPARD</w:t>
      </w:r>
      <w:r w:rsidRPr="001A434A">
        <w:rPr>
          <w:sz w:val="21"/>
          <w:szCs w:val="21"/>
          <w:lang w:val="sq-AL"/>
        </w:rPr>
        <w:t>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ii) Siguron që veprimet miratohen e financohen në përputhje me kriteret e mekanizmat që aplikohen për programet e IPARD-së dhe që ato janë në përputhje me rregullat përkatëse të Komisionit Europian e ato kombëtare, duke vlerësuar programin IPA nëpërmjet përmirësimit të cilësisë, </w:t>
      </w:r>
      <w:r>
        <w:rPr>
          <w:sz w:val="21"/>
          <w:szCs w:val="21"/>
          <w:lang w:val="sq-AL"/>
        </w:rPr>
        <w:t xml:space="preserve">të </w:t>
      </w:r>
      <w:r w:rsidRPr="001A434A">
        <w:rPr>
          <w:sz w:val="21"/>
          <w:szCs w:val="21"/>
          <w:lang w:val="sq-AL"/>
        </w:rPr>
        <w:t xml:space="preserve">efektivitetit dhe </w:t>
      </w:r>
      <w:r>
        <w:rPr>
          <w:sz w:val="21"/>
          <w:szCs w:val="21"/>
          <w:lang w:val="sq-AL"/>
        </w:rPr>
        <w:t xml:space="preserve">të </w:t>
      </w:r>
      <w:r w:rsidRPr="001A434A">
        <w:rPr>
          <w:sz w:val="21"/>
          <w:szCs w:val="21"/>
          <w:lang w:val="sq-AL"/>
        </w:rPr>
        <w:t>vijueshmërisë së fondeve IPA, si dhe në përputhje me strategjinë për implementimin e këtyre fondeve;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iii) Monitoron programin e IPARD-së dhe asiston punën e Komitetit Monitorues të IPARD-së, kryesisht duke dhënë dokumentet e nevojshme për monitorimin cilësor të implementimit të këtij programi;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iv) Përgatit raportet vjetore dhe finale të implementimit, duke u konsultuar me Agjencinë e IPARD-së dhe, pas verifikimit nga Komiteti Monitorues i IPARD-së, i dorëzon ato te Komisioni Europian, KKIPA-ja/NIPAC-ja dhe ZKA-ja/NAO-ja;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lastRenderedPageBreak/>
        <w:t>v) Jep informacion për ekzistencën e programit të IPARD-së dhe rregullat për zbatimin e tij, veçanërisht duke theksu</w:t>
      </w:r>
      <w:r>
        <w:rPr>
          <w:sz w:val="21"/>
          <w:szCs w:val="21"/>
          <w:lang w:val="sq-AL"/>
        </w:rPr>
        <w:t>ar rolin e Komunitetit Europian</w:t>
      </w:r>
      <w:r w:rsidRPr="001A434A">
        <w:rPr>
          <w:sz w:val="21"/>
          <w:szCs w:val="21"/>
          <w:lang w:val="sq-AL"/>
        </w:rPr>
        <w:t xml:space="preserve"> dhe siguron transparencë për ndihmën e dhënë nga Bashkimi Europian;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vi) Krijon, mirëmban dhe përditëson sistemin e raportimit e të informacionit.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c) Autoriteti Menaxhues krijon një sistem për grumbullimin e informacionit financiar e statistikor mbi progresin e programit të IPARD-së, në qoftë se një sistem i tillë nuk është ngritu</w:t>
      </w:r>
      <w:r>
        <w:rPr>
          <w:sz w:val="21"/>
          <w:szCs w:val="21"/>
          <w:lang w:val="sq-AL"/>
        </w:rPr>
        <w:t>r nga Agjencia e IPARD-së</w:t>
      </w:r>
      <w:r w:rsidRPr="001A434A">
        <w:rPr>
          <w:sz w:val="21"/>
          <w:szCs w:val="21"/>
          <w:lang w:val="sq-AL"/>
        </w:rPr>
        <w:t xml:space="preserve"> dhe ia dërgon këto të dhëna Komitetit Monitorues të IPARD-së, duke përdorur, kur është e mundur, sistemin kompjuterik për shkëmbimin e të dhënave me Komisionin Europian.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ç) Autoriteti Menaxhues i propozon Komisionit Europian dhe NIPAC-së, rregullimet e programit të IPARD-së pas konsultimeve me Agjencinë e IPARD-së dhe pas miratimit nga Komiteti Monitorues i IPARD-së. Autoriteti Menaxhues përgjigjet për sigurimin e informimimit të autoriteteve përkatëse për të bërë ndryshimet administrative të nevojshme, kur duhet, si rezultat i një vendimi të Komisionit për të amenduar programin e IPARD-së.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d) Autoriteti Menaxhues harton, çdo vit, një plan pune për veprimet e parashikuara nën asistencën teknike, i cili i dorëzohet Komitetit Monitor</w:t>
      </w:r>
      <w:r>
        <w:rPr>
          <w:sz w:val="21"/>
          <w:szCs w:val="21"/>
          <w:lang w:val="sq-AL"/>
        </w:rPr>
        <w:t>u</w:t>
      </w:r>
      <w:r w:rsidRPr="001A434A">
        <w:rPr>
          <w:sz w:val="21"/>
          <w:szCs w:val="21"/>
          <w:lang w:val="sq-AL"/>
        </w:rPr>
        <w:t xml:space="preserve">es të IPARD-së për miratim.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 dh) Autoriteti Menaxhues, çdo vit, i këshilluar nga Komiteti Monitorues i IPARD-së, konsultohet dhe informon Komisionin për nismat që janë marrë dhe ato që do të merren në të ardhmen lidhur me informimin e publikut për rolin e luajtur nga Bashkimi Europian në programin e IPARD-së dhe rezultatet e tij.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e) Autoriteti Menaxhues siguron që vlerësimet e programit të IPARD-së janë kryer në kohën e duhur, sipas marrëveshjes dhe në përputhje me kuadrin e monitorimit dhe vlerësimit të përbashkët.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ë) Autoriteti Menaxhues siguron përputhshmërinë lidhur me detyrimet për publicitetin, sipas nenit 24 të marrëveshjes kuadër.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f) Edhe kur një pjesë e detyrave i delegohen ndonjë organi tjetër, Autoriteti Menaxhues mban përgjegjësitë e plota për eficencën e korrektësinë e menaxhimit dhe implementimin e atyre detyrave.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9. Drejtuesi i Autoritetit Menaxhues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a) Drejtuesi i Autoritetit Menaxhues duhet të jetë brenda Ministrisë së Bujqësisë, Ushqimit dhe Mbrojtjes së Konsumatorit dhe do të jetë përgjegjëse për programimin dhe mbikëqyrjen e procesit të zbatimit të programit IPARD. Në të njëjtën kohë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ai/ajo do të jetë përgjegjës për bashkërendimin e aktiviteteve dhe përgjegjësitë e Autoritetit Menaxhues.</w:t>
      </w:r>
    </w:p>
    <w:p w:rsidR="000855A0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b) Drejtuesi i Autoritetit Menaxhues do të jetë përgjegjës për monitorimin, kontrollin dhe miratimin e aktiviteteve të Autoritetit Menaxhues, të menaxhimit të burimeve njerëzore dhe të delegimit </w:t>
      </w:r>
    </w:p>
    <w:p w:rsidR="000855A0" w:rsidRDefault="000855A0" w:rsidP="000855A0">
      <w:pPr>
        <w:pStyle w:val="Paragrafi"/>
        <w:ind w:firstLine="0"/>
        <w:rPr>
          <w:sz w:val="21"/>
          <w:szCs w:val="21"/>
          <w:lang w:val="sq-AL"/>
        </w:rPr>
      </w:pPr>
    </w:p>
    <w:p w:rsidR="000855A0" w:rsidRPr="001A434A" w:rsidRDefault="000855A0" w:rsidP="000855A0">
      <w:pPr>
        <w:pStyle w:val="Paragrafi"/>
        <w:ind w:firstLine="0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të detyrave të caktuara tek organet e veçanta, të përmendura në pikën 2 të nenit 6 të marrëveshjes kuadër dhe duhet të marrë vendime bazuar në ushtrimin e funksioneve të përmendura në piken 8 të këtij vendimi, për të cilat nuk ka vendosur Komiteti Monitorues i IPARD-së.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c) Drejtuesi i Autoritetit Menaxhues do të jetë ekskluzivisht përgjegjës për komunikimin me organet menaxhuese plotësisht të decentralizuara dhe do të bashkërendojë aktivitetet që lidhen me marrjen e akreditimit nga ZKA-ja/NAO-ja dhe transferimin e kompetencave menaxhuese nga Komisioni Europian.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ç) Drejtuesi i Autoritetit Menaxhues i dorëzon ZKA-së/NAO-së dhe KKIPA-së/NIPAC-së raporte të rregullta për zbatimin e aktiviteteve dhe përgjegjësive të Autoritetit Menaxhues.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10. Funksionet dhe përgjegjësitë e Agjencisë IPARD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a) Agjencia e IPARD-së është përgjegjëse për implementimin e programit të IPARD-së, në përputhje me parimin e menaxhimit të shëndoshë financiar.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Agjencia e IPARD-së kryen detyrat implementuese dhe të pagesave, si më poshtë vijon: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i) bën thirrjet për aplikime dhe publikon termat dhe kushtet e pranueshmërisë;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ii) përzgjedh projektet; bën veprime kontrolli (</w:t>
      </w:r>
      <w:r w:rsidRPr="001A434A">
        <w:rPr>
          <w:i/>
          <w:sz w:val="21"/>
          <w:szCs w:val="21"/>
          <w:lang w:val="sq-AL"/>
        </w:rPr>
        <w:t>checking</w:t>
      </w:r>
      <w:r w:rsidRPr="001A434A">
        <w:rPr>
          <w:sz w:val="21"/>
          <w:szCs w:val="21"/>
          <w:lang w:val="sq-AL"/>
        </w:rPr>
        <w:t>), në përputhje me kr</w:t>
      </w:r>
      <w:r>
        <w:rPr>
          <w:sz w:val="21"/>
          <w:szCs w:val="21"/>
          <w:lang w:val="sq-AL"/>
        </w:rPr>
        <w:t>iteret dhe mekanizmat e zbatuar</w:t>
      </w:r>
      <w:r w:rsidRPr="001A434A">
        <w:rPr>
          <w:sz w:val="21"/>
          <w:szCs w:val="21"/>
          <w:lang w:val="sq-AL"/>
        </w:rPr>
        <w:t xml:space="preserve"> nga programet e IPARD-së, në pajtueshmëri me rregullat përkatëse të Bashkimit Europian dhe ato kombëtare;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iii) verifikon aplikimet për miratimin e projekteve përkundrejt termave dhe kushteve të pranueshmërisë, në përputhje me marrëveshjet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duke përfshirë, ku është e përshtatshme, edhe dispozitat e prokurimeve publike;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iv) formulon, me shkrim, detyrimet kontraktuale ndërmjet Agjencisë së IPARD-së dhe përfituesit final, përfshirë edhe informacionin për sanksionet e ndryshme në </w:t>
      </w:r>
      <w:r>
        <w:rPr>
          <w:sz w:val="21"/>
          <w:szCs w:val="21"/>
          <w:lang w:val="sq-AL"/>
        </w:rPr>
        <w:t>raste të mospërmbushjes së tyre</w:t>
      </w:r>
      <w:r w:rsidRPr="001A434A">
        <w:rPr>
          <w:sz w:val="21"/>
          <w:szCs w:val="21"/>
          <w:lang w:val="sq-AL"/>
        </w:rPr>
        <w:t xml:space="preserve"> dhe, kur </w:t>
      </w:r>
      <w:r w:rsidRPr="001A434A">
        <w:rPr>
          <w:sz w:val="21"/>
          <w:szCs w:val="21"/>
          <w:lang w:val="sq-AL"/>
        </w:rPr>
        <w:lastRenderedPageBreak/>
        <w:t>është e nevojshme, jep miratimin për fillimin e punës;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v) vendos për zbatimin e skemës së </w:t>
      </w:r>
      <w:r>
        <w:rPr>
          <w:sz w:val="21"/>
          <w:szCs w:val="21"/>
          <w:lang w:val="sq-AL"/>
        </w:rPr>
        <w:t>grant</w:t>
      </w:r>
      <w:r w:rsidRPr="001A434A">
        <w:rPr>
          <w:sz w:val="21"/>
          <w:szCs w:val="21"/>
          <w:lang w:val="sq-AL"/>
        </w:rPr>
        <w:t>it dhe siguron kontraktimin;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vi) kryen pagesat për përfituesit dhe kthen pagesat nga përfituesi final (në rastet e parregullsive);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vii) realizon kontrollet në terren për të verifikuar ligjshmërinë e projekteve para dhe gjatë miratimit të tyre;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viii) bën verifikime për të siguruar që shpenzimet e deklaruara janë kryer në përputhje me rregullat e aplikuara, që produkti apo shërbimi është dorëzuar në përputhje me vendimin e miratuar dhe kërkesa për pagesë nga përfituesi final është korrekte. Këto verifikime mbulojnë në mënyrë të rregullt aspektet e veprimeve financiare, administrative, teknike dhe fizike;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ix) ndjek zbatimin e projektit për të siguruar ecurinë e tij;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x) raporton për progresin e zbatimit të masave sipas indikatorëve;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xi) siguron që përfituesi final është njoftuar lidhur me kontributin e Bashkimit Europian në projekt;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xii) garanton raportimin e parregullsive;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xiii) siguron që ZKA-ja/NAO-ja, zyra e ZKA-së/NAO-së, Fondi Kombëtar, Autoriteti Menaxhues e kanë marrë të gjithë informacionin e nevojshëm për të kryer detyrat e tyre.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c) Për sa u përket investimeve në projektet e infrastrukturës, të atyre që normalisht pritet të gjenerojnë të ardhura neto të konsiderueshme, Agjencia e IPARD-së vlerëson, përpara hyrjes në një marrëveshje kontraktuale me përfituesin potencial, nëse projekti është i këtij lloji. Kur konkludohet që projekti është i tillë, Agjencia e IPARD-së garanton që ndihma publike nga të gjitha llojet e burimeve nuk i kalon 50% të kostos totale lidhur me projektin dhe konsiderohet e pranueshme për bashkëfinancimin e Bashkimit Europian.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ç) Për sa u përket investimeve në projekte, përveç atyre të infrastrukturës, që nuk gjenerojnë të ardhura neto të konsiderueshme, Agjencia e IPARD-së duhet të sigurojë që, për çdo projekt të programit të IPARD-së, grumbullimi i </w:t>
      </w:r>
      <w:r>
        <w:rPr>
          <w:sz w:val="21"/>
          <w:szCs w:val="21"/>
          <w:lang w:val="sq-AL"/>
        </w:rPr>
        <w:t>grant</w:t>
      </w:r>
      <w:r w:rsidRPr="001A434A">
        <w:rPr>
          <w:sz w:val="21"/>
          <w:szCs w:val="21"/>
          <w:lang w:val="sq-AL"/>
        </w:rPr>
        <w:t>it të ndihmës publike nga të gjitha burimet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nuk e kalon maksimumin e tavaneve për shpenzimet publike, të vendosura në Fondin Kombëtar dhe Agjencinë e IPARD-së apo në ndonjë nga organet e deleguara prej tyre dhe të ketë një sistem të veçantë kontabiliteti ose kode të veçanta kontabiliteti, që janë në përputhje me standardet ndërkombëtare të kontabilitetit.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d) Agjencia e IPARD-së akreditohet nga Zyrtari Kombëtar Autorizues (ZKA/NAO) dhe kompetencat menaxhuese jepen nga Komisioni Europian për përdorimin e fondeve të IPA-s, në komponentin V.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11. Drejtuesi i Agjencisë së IPARD-së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a) Drejtuesi i Agjencisë së IPARD-së është përgjegjës ndaj ministrit të Buqësisë, Ushqimit dhe Mbrojtjes së Konsumatorit dhe Zyrtarit Kombëtar Autorizues, për përdorimin e fondeve të IPA-s për komponentin V.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Drejtuesi i Agjencisë së IPARD-së duhet të raportojë për veprimtarinë e kësaj agjencie te Zyrtari Kombëtar Autorizues për përdorimin e fondeve të IPA-s për komponentin V.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12. Autoriteti i </w:t>
      </w:r>
      <w:r>
        <w:rPr>
          <w:sz w:val="21"/>
          <w:szCs w:val="21"/>
          <w:lang w:val="sq-AL"/>
        </w:rPr>
        <w:t>A</w:t>
      </w:r>
      <w:r w:rsidRPr="001A434A">
        <w:rPr>
          <w:sz w:val="21"/>
          <w:szCs w:val="21"/>
          <w:lang w:val="sq-AL"/>
        </w:rPr>
        <w:t>uditit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Autoriteti i </w:t>
      </w:r>
      <w:r>
        <w:rPr>
          <w:sz w:val="21"/>
          <w:szCs w:val="21"/>
          <w:lang w:val="sq-AL"/>
        </w:rPr>
        <w:t>A</w:t>
      </w:r>
      <w:r w:rsidRPr="001A434A">
        <w:rPr>
          <w:sz w:val="21"/>
          <w:szCs w:val="21"/>
          <w:lang w:val="sq-AL"/>
        </w:rPr>
        <w:t>uditit është një strukturë funksionalisht e pavarur nga të gjithë aktorët në sistemin e menaxhimit dhe kontrollit, në përputhje me standardet e auditimit të pranuara ndërkombëtarisht, e krijuar me vendimin nr. 1020, datë 14.10.2009 të Këshillit të Ministrave “Për krijimin e Agjencisë së Auditimit të Programeve të Asistencës të Bashkimit Europian”, të ndryshuar.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13. Komiteti i Monitorimit të IPARD-së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a) Në përputhje me nenin 36 të marrëveshjes kuadër të IPA-s, Komiteti i Monitorimit të IPARD-së duhet të krijohet brenda gjashtë muajve pas hyrjes në fuqi të marrëveshjes së parë financuese, pas konsultimit me Komisionin dhe partnerët e referuar në nenin 59 të marrëveshjes sektoriale.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Komiteti i Monitorimit të IPARD-së duhet t’i raportojë Komitetit të Monitorimit të IPA-s dhe duhet të sigurohet për efektivitetin e cilësinë e zbatimit të programit të IPARD-së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në mënyrë që të arrijnë objektivat e programit.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c) Komiteti i Monitorimit të IPARD-së do të përbëhet nga përfaqësuesit e autoriteteve d</w:t>
      </w:r>
      <w:r>
        <w:rPr>
          <w:sz w:val="21"/>
          <w:szCs w:val="21"/>
          <w:lang w:val="sq-AL"/>
        </w:rPr>
        <w:t>he organeve përkatëse, të tillë</w:t>
      </w:r>
      <w:r w:rsidRPr="001A434A">
        <w:rPr>
          <w:sz w:val="21"/>
          <w:szCs w:val="21"/>
          <w:lang w:val="sq-AL"/>
        </w:rPr>
        <w:t xml:space="preserve"> si: KKIPA/NIPAC, ZKA/NAO, </w:t>
      </w:r>
      <w:r>
        <w:rPr>
          <w:sz w:val="21"/>
          <w:szCs w:val="21"/>
          <w:lang w:val="sq-AL"/>
        </w:rPr>
        <w:t>z</w:t>
      </w:r>
      <w:r w:rsidRPr="001A434A">
        <w:rPr>
          <w:sz w:val="21"/>
          <w:szCs w:val="21"/>
          <w:lang w:val="sq-AL"/>
        </w:rPr>
        <w:t xml:space="preserve">yra e ZKA-së/NAO-së, Fondi Kombëtar, Agjencia e IPARD-së, Autoriteti Menaxhues dhe Komisioni Europian, si dhe partnerët e duhur ekonomikë, socialë e mjedisorë. Ky Komitet do të kryesohet nga një përfaqësues i Republikës së Shqipërisë, me kusht që personi i caktuar nuk duhet të jetë punonjës i Agjencisë së IPARD-së. Komiteti i Monitorimit të IPARD-së, në konsultim me Autoritetin Menaxhues, Agjencinë e IPARD-së dhe Komisionin, do të hartojë dhe </w:t>
      </w:r>
      <w:r>
        <w:rPr>
          <w:sz w:val="21"/>
          <w:szCs w:val="21"/>
          <w:lang w:val="sq-AL"/>
        </w:rPr>
        <w:t xml:space="preserve">do të </w:t>
      </w:r>
      <w:r w:rsidRPr="001A434A">
        <w:rPr>
          <w:sz w:val="21"/>
          <w:szCs w:val="21"/>
          <w:lang w:val="sq-AL"/>
        </w:rPr>
        <w:t>miratojë procedurat e rregullave të tij. Të gjitha ndryshimet përkatëse do t’i komunikohen paraprakisht Komisionit.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lastRenderedPageBreak/>
        <w:t>ç) Komiteti i Monitorimit të IPARD-së duhet të kryejë të gjitha funksionet dhe detyrat e tij në përputhje me nenin 61 të marrëveshjes “Mbi rregullat për bashkëpunimin lidhur me asistencën financiare të BE-së kundrejt Shqipërisë dhe zbatimit të asistencës nën komponentin V (IPARD) të Instrumentit të Ndihmës së Paraaderimit (IPA)”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14. Shërbimet e auditimit të brendshëm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a) Drejtuesi i Agjencisë së IPARD-së, në mbështetje të vendimit të Këshillit të Ministrave për krijimin e Agjencisë për Zhvillim Bujqësor dhe Rural, kujdeset për kryerjen e auditimit të brendshëm. Për realizimin e këtij auditimi duhet të krijohet një njësi e veçantë.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b) Njësia organizative e auditimit të brendshëm, nëpërmjet drejtuesit të Agjencisë së IPARD-së, i raporton, Zyrtarit Kombëtar Autorizues për veprimtarinë vjetore audituese, jo më vonë se data 10 shkurt, pas përfundimit të periudhës përkatëse raportuese.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c) Shërbimi i auditimit të brendshëm në Autoritetin Menaxhues do të kryhet nga audituesit e brendshëm të Ministrisë së Bujqësisë, Ushqimit dhe Mbrojtjes së Konsumatorit.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ç) Njësia e auditimit të brendshëm në Ministrinë e Bujqësisë, Ushqimit dhe Mbrojtjes së Konsumatorit, nëpërmjet drejtuesit të Autoritetit Menaxhues, i raporton ZKA-së për rezultatet e auditimeve të kryera jo më vonë se data 10 shkurt, pas përfundimit të periudhës përkatëse raportuese. Me kërkesë të ZKA-së/NAO-së, Autoriteti Menaxhues paraqet, gjithashtu, edhe raporte të tjera.</w:t>
      </w:r>
    </w:p>
    <w:p w:rsidR="000855A0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d) Audituesit e brendshëm të Ministrisë së Financave, të emëruar për auditimin e strukturave menaxhuese të fondeve të IPA-s (ZKA/NAO dhe Fondi Kombëtar), duhet t’i dorëzojnë ZKA-së raportin vjetor të auditimeve të kryera deri më 10 shkurt të çdo viti për vitin e kaluar. Me kërkesë të ZKA-së/NAO-së, audituesit e brendshëm të Ministrisë së Financave do të paraqesin raporte të tjera.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dh) Gjatë vitit, Agjencia e IPARD-së dhe Autoriteti Menaxhues i dërgojnë ZKA-së/NAO-së informacion për monitorimin e rekomandimeve të auditit.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e) Tabelat për rekomandimet e dhëna nga auditimi i brendshëm duhen përditësuar çdo muaj nga Agjencia e IPARD-së dhe Autoriteti Menaxhues dhe një kopje t’i dërgohet ZKA-së/NAO-së.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15. Përcaktimi i funksioneve Alpha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a) Organet e menaxhimit plotësisht të decentralizuar dhe strukturat brenda Ministrisë së Financave do të kryejnë funksionet dhe përgjegjësitë e tyre në përputhje me rregullat e brendshme të Ministrisë së Financave.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b) Organet e menaxhimit plotësisht të decentralizuar dhe strukturat brenda Ministrisë së Bujqësisë, Ushqimit dhe Mbrojtjes së Konsumatorit do të kryejnë funksionet dhe përgjegjësitë e tyre në përputhje me rregullat e brendshme të Ministrisë së Bujqësisë, Ushqimit dhe Mbrojtjes së Konsumatorit.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c) Organet e menaxhimit plotësisht të decentralizuar dhe strukturat brenda Agjencisë së IPARD-së do të kryejnë funksionet dhe përgjegjësitë e tyre brenda autorizimeve të Agjencisë së IPARD-së.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16. Parashikime të fundit 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 Ministria e Bujqësisë, Ushqimit dhe Mbrojtjes së Konsumatorit dhe Ministria e Financave janë përgjegjëse për zbatimin e këtij vendimi.</w:t>
      </w:r>
    </w:p>
    <w:p w:rsidR="000855A0" w:rsidRPr="001A434A" w:rsidRDefault="000855A0" w:rsidP="000855A0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Ky vendim hyn në fuqi pas botimit në Fletoren Zyrtare.</w:t>
      </w:r>
    </w:p>
    <w:p w:rsidR="000855A0" w:rsidRPr="0045084D" w:rsidRDefault="000855A0" w:rsidP="000855A0">
      <w:pPr>
        <w:pStyle w:val="Paragrafi"/>
        <w:rPr>
          <w:sz w:val="8"/>
          <w:szCs w:val="21"/>
          <w:lang w:val="sq-AL"/>
        </w:rPr>
      </w:pPr>
      <w:r w:rsidRPr="0045084D">
        <w:rPr>
          <w:sz w:val="14"/>
          <w:szCs w:val="21"/>
          <w:lang w:val="sq-AL"/>
        </w:rPr>
        <w:t> </w:t>
      </w:r>
    </w:p>
    <w:p w:rsidR="000855A0" w:rsidRPr="001A434A" w:rsidRDefault="000855A0" w:rsidP="000855A0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KRYEMINISTRI </w:t>
      </w:r>
    </w:p>
    <w:p w:rsidR="000855A0" w:rsidRPr="001A434A" w:rsidRDefault="000855A0" w:rsidP="000855A0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 Sali Berisha</w:t>
      </w:r>
    </w:p>
    <w:sectPr w:rsidR="000855A0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25E" w:rsidRDefault="00A0525E" w:rsidP="000855A0">
      <w:pPr>
        <w:spacing w:after="0" w:line="240" w:lineRule="auto"/>
      </w:pPr>
      <w:r>
        <w:separator/>
      </w:r>
    </w:p>
  </w:endnote>
  <w:endnote w:type="continuationSeparator" w:id="0">
    <w:p w:rsidR="00A0525E" w:rsidRDefault="00A0525E" w:rsidP="00085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25E" w:rsidRDefault="00A0525E" w:rsidP="000855A0">
      <w:pPr>
        <w:spacing w:after="0" w:line="240" w:lineRule="auto"/>
      </w:pPr>
      <w:r>
        <w:separator/>
      </w:r>
    </w:p>
  </w:footnote>
  <w:footnote w:type="continuationSeparator" w:id="0">
    <w:p w:rsidR="00A0525E" w:rsidRDefault="00A0525E" w:rsidP="000855A0">
      <w:pPr>
        <w:spacing w:after="0" w:line="240" w:lineRule="auto"/>
      </w:pPr>
      <w:r>
        <w:continuationSeparator/>
      </w:r>
    </w:p>
  </w:footnote>
  <w:footnote w:id="1">
    <w:p w:rsidR="000855A0" w:rsidRPr="008D4136" w:rsidRDefault="000855A0" w:rsidP="000855A0">
      <w:pPr>
        <w:pStyle w:val="FootnoteText"/>
        <w:jc w:val="both"/>
        <w:rPr>
          <w:rFonts w:ascii="CG Times" w:hAnsi="CG Times"/>
          <w:lang w:val="en-US"/>
        </w:rPr>
      </w:pPr>
      <w:r w:rsidRPr="008D4136">
        <w:rPr>
          <w:rStyle w:val="FootnoteReference"/>
          <w:rFonts w:ascii="CG Times" w:hAnsi="CG Times"/>
        </w:rPr>
        <w:footnoteRef/>
      </w:r>
      <w:r w:rsidRPr="008D4136">
        <w:rPr>
          <w:rFonts w:ascii="CG Times" w:hAnsi="CG Times"/>
        </w:rPr>
        <w:t xml:space="preserve"> </w:t>
      </w:r>
      <w:r w:rsidRPr="008D4136">
        <w:rPr>
          <w:rFonts w:ascii="CG Times" w:hAnsi="CG Times"/>
          <w:lang w:val="en-US"/>
        </w:rPr>
        <w:t>Në përputhje me EU acquis, ID celex-32007R0718, Commission Regulation (EC) No 718/2007, of 12 June 2007, implementing Council Regulation (EC) No 1085/2006 establishing an instrument for pre-accession assistance (IPA).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55A0"/>
    <w:rsid w:val="00062DE3"/>
    <w:rsid w:val="000855A0"/>
    <w:rsid w:val="002F5142"/>
    <w:rsid w:val="00A0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61E9EE-C81B-4E8D-A7D8-00890F27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0855A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855A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855A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0855A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0855A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855A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855A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855A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0855A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855A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rsid w:val="000855A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855A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rsid w:val="000855A0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0855A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855A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0855A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4222</Words>
  <Characters>24071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2019-03-18T15:58:00Z</dcterms:created>
  <dcterms:modified xsi:type="dcterms:W3CDTF">2019-03-18T15:58:00Z</dcterms:modified>
</cp:coreProperties>
</file>