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1E" w:rsidRPr="00CB0460" w:rsidRDefault="009B3D1E" w:rsidP="009B3D1E">
      <w:pPr>
        <w:pStyle w:val="Akti"/>
        <w:rPr>
          <w:lang w:val="sq-AL"/>
        </w:rPr>
      </w:pPr>
      <w:bookmarkStart w:id="0" w:name="_GoBack"/>
      <w:bookmarkEnd w:id="0"/>
      <w:r w:rsidRPr="00CB0460">
        <w:rPr>
          <w:lang w:val="sq-AL"/>
        </w:rPr>
        <w:t>VENDIM</w:t>
      </w:r>
    </w:p>
    <w:p w:rsidR="009B3D1E" w:rsidRPr="00CB0460" w:rsidRDefault="009B3D1E" w:rsidP="009B3D1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CB0460">
        <w:rPr>
          <w:lang w:val="sq-AL"/>
        </w:rPr>
        <w:t>849, datë 6.12.2012</w:t>
      </w:r>
    </w:p>
    <w:p w:rsidR="009B3D1E" w:rsidRPr="00CB0460" w:rsidRDefault="009B3D1E" w:rsidP="009B3D1E">
      <w:pPr>
        <w:pStyle w:val="Paragrafi"/>
        <w:rPr>
          <w:lang w:val="sq-AL"/>
        </w:rPr>
      </w:pPr>
    </w:p>
    <w:p w:rsidR="009B3D1E" w:rsidRPr="00CB0460" w:rsidRDefault="009B3D1E" w:rsidP="009B3D1E">
      <w:pPr>
        <w:pStyle w:val="Titulli"/>
        <w:rPr>
          <w:lang w:val="sq-AL"/>
        </w:rPr>
      </w:pPr>
      <w:r w:rsidRPr="00CB0460">
        <w:rPr>
          <w:lang w:val="sq-AL"/>
        </w:rPr>
        <w:t xml:space="preserve">PËR NJË NDRYSHIM NË VENDIMIN </w:t>
      </w:r>
      <w:r>
        <w:rPr>
          <w:lang w:val="sq-AL"/>
        </w:rPr>
        <w:t xml:space="preserve">NR. </w:t>
      </w:r>
      <w:r w:rsidRPr="00CB0460">
        <w:rPr>
          <w:lang w:val="sq-AL"/>
        </w:rPr>
        <w:t>929, DATË 17.11.2010 TË KËSHILLIT TË MINISTRAVE “PËR KRIJIMIN DHE PËRDORIMIN E FONDIT TË VEÇANTË”</w:t>
      </w:r>
      <w:r>
        <w:rPr>
          <w:lang w:val="sq-AL"/>
        </w:rPr>
        <w:t>, TË NDRYSHUAR</w:t>
      </w:r>
    </w:p>
    <w:p w:rsidR="009B3D1E" w:rsidRPr="00CB0460" w:rsidRDefault="009B3D1E" w:rsidP="009B3D1E">
      <w:pPr>
        <w:pStyle w:val="Paragrafi"/>
        <w:rPr>
          <w:lang w:val="sq-AL"/>
        </w:rPr>
      </w:pPr>
    </w:p>
    <w:p w:rsidR="009B3D1E" w:rsidRPr="00CB0460" w:rsidRDefault="009B3D1E" w:rsidP="009B3D1E">
      <w:pPr>
        <w:pStyle w:val="Paragrafi"/>
        <w:rPr>
          <w:lang w:val="sq-AL"/>
        </w:rPr>
      </w:pPr>
      <w:r w:rsidRPr="00CB0460">
        <w:rPr>
          <w:lang w:val="sq-AL"/>
        </w:rPr>
        <w:t>Në mbështetje të nenit 100 të Kushtetutës</w:t>
      </w:r>
      <w:r>
        <w:rPr>
          <w:lang w:val="sq-AL"/>
        </w:rPr>
        <w:t>, të</w:t>
      </w:r>
      <w:r w:rsidRPr="00CB0460">
        <w:rPr>
          <w:lang w:val="sq-AL"/>
        </w:rPr>
        <w:t xml:space="preserve"> nenit 18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8549, datë 11.11.1999 “Statusi i nëpunësit civil”</w:t>
      </w:r>
      <w:r>
        <w:rPr>
          <w:lang w:val="sq-AL"/>
        </w:rPr>
        <w:t>, të</w:t>
      </w:r>
      <w:r w:rsidRPr="00CB0460">
        <w:rPr>
          <w:lang w:val="sq-AL"/>
        </w:rPr>
        <w:t xml:space="preserve"> nenit 4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 xml:space="preserve">10 405, datë 23.4.2011 “Për kompetencat për përcaktimin e pagave dhe të shpërblimeve” dhe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9936, datë 26.6.2008 “Për menaxhimin e sistemit buxhetor në Republikën e Shqipërisë”, me propozimin e Ministrit të Financave, Këshilli i Ministrave</w:t>
      </w:r>
    </w:p>
    <w:p w:rsidR="009B3D1E" w:rsidRPr="00CB0460" w:rsidRDefault="009B3D1E" w:rsidP="009B3D1E">
      <w:pPr>
        <w:pStyle w:val="Paragrafi"/>
        <w:rPr>
          <w:lang w:val="sq-AL"/>
        </w:rPr>
      </w:pPr>
    </w:p>
    <w:p w:rsidR="009B3D1E" w:rsidRPr="00CB0460" w:rsidRDefault="009B3D1E" w:rsidP="009B3D1E">
      <w:pPr>
        <w:pStyle w:val="VENDOSI"/>
        <w:rPr>
          <w:lang w:val="sq-AL"/>
        </w:rPr>
      </w:pPr>
      <w:r w:rsidRPr="00CB0460">
        <w:rPr>
          <w:lang w:val="sq-AL"/>
        </w:rPr>
        <w:t>VENDOSI:</w:t>
      </w:r>
    </w:p>
    <w:p w:rsidR="009B3D1E" w:rsidRPr="00CB0460" w:rsidRDefault="009B3D1E" w:rsidP="009B3D1E">
      <w:pPr>
        <w:pStyle w:val="Paragrafi"/>
        <w:rPr>
          <w:lang w:val="sq-AL"/>
        </w:rPr>
      </w:pPr>
    </w:p>
    <w:p w:rsidR="009B3D1E" w:rsidRPr="00CB0460" w:rsidRDefault="009B3D1E" w:rsidP="009B3D1E">
      <w:pPr>
        <w:pStyle w:val="Paragrafi"/>
        <w:rPr>
          <w:lang w:val="sq-AL"/>
        </w:rPr>
      </w:pPr>
      <w:r w:rsidRPr="00CB0460">
        <w:rPr>
          <w:lang w:val="sq-AL"/>
        </w:rPr>
        <w:t>1.</w:t>
      </w:r>
      <w:r>
        <w:rPr>
          <w:lang w:val="sq-AL"/>
        </w:rPr>
        <w:t xml:space="preserve"> </w:t>
      </w:r>
      <w:r w:rsidRPr="00CB0460">
        <w:rPr>
          <w:lang w:val="sq-AL"/>
        </w:rPr>
        <w:t xml:space="preserve">Pika 9 e vendimit </w:t>
      </w:r>
      <w:r>
        <w:rPr>
          <w:lang w:val="sq-AL"/>
        </w:rPr>
        <w:t xml:space="preserve">nr. </w:t>
      </w:r>
      <w:r w:rsidRPr="00CB0460">
        <w:rPr>
          <w:lang w:val="sq-AL"/>
        </w:rPr>
        <w:t>929, datë 17.11.2010 të Këshillit të Ministrave</w:t>
      </w:r>
      <w:r>
        <w:rPr>
          <w:lang w:val="sq-AL"/>
        </w:rPr>
        <w:t>, të ndryshuar</w:t>
      </w:r>
      <w:r w:rsidRPr="00CB0460">
        <w:rPr>
          <w:lang w:val="sq-AL"/>
        </w:rPr>
        <w:t>, riformulohet, si më poshtë vijon:</w:t>
      </w:r>
    </w:p>
    <w:p w:rsidR="009B3D1E" w:rsidRPr="00CB0460" w:rsidRDefault="009B3D1E" w:rsidP="009B3D1E">
      <w:pPr>
        <w:pStyle w:val="Paragrafi"/>
        <w:rPr>
          <w:lang w:val="sq-AL"/>
        </w:rPr>
      </w:pPr>
      <w:r w:rsidRPr="00CB0460">
        <w:rPr>
          <w:lang w:val="sq-AL"/>
        </w:rPr>
        <w:t>“9.</w:t>
      </w:r>
      <w:r>
        <w:rPr>
          <w:lang w:val="sq-AL"/>
        </w:rPr>
        <w:t xml:space="preserve"> </w:t>
      </w:r>
      <w:r w:rsidRPr="00CB0460">
        <w:rPr>
          <w:lang w:val="sq-AL"/>
        </w:rPr>
        <w:t>Përjashtimisht për vitin 2012, fondi i veçantë nuk përdoret për shpërblimin e punonjësve për rezultate të mira në punë, për shpërblime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parashikuara me akte të tjera, ligjore apo nënligjore, për dhënie ndihmash të menjëhershme në raste fatkeqësish dhe në raste të tjera, si dhe për veprimtari social-kulturore.”.</w:t>
      </w:r>
    </w:p>
    <w:p w:rsidR="009B3D1E" w:rsidRPr="00CB0460" w:rsidRDefault="009B3D1E" w:rsidP="009B3D1E">
      <w:pPr>
        <w:pStyle w:val="Paragrafi"/>
        <w:rPr>
          <w:lang w:val="sq-AL"/>
        </w:rPr>
      </w:pPr>
      <w:r w:rsidRPr="00CB0460">
        <w:rPr>
          <w:lang w:val="sq-AL"/>
        </w:rPr>
        <w:t>2.</w:t>
      </w:r>
      <w:r>
        <w:rPr>
          <w:lang w:val="sq-AL"/>
        </w:rPr>
        <w:t xml:space="preserve"> </w:t>
      </w:r>
      <w:r w:rsidRPr="00CB0460">
        <w:rPr>
          <w:lang w:val="sq-AL"/>
        </w:rPr>
        <w:t>Ngarkohen njësitë e qeverisjes së përgjithshme për zbatimin e këtij vendimi.</w:t>
      </w:r>
    </w:p>
    <w:p w:rsidR="009B3D1E" w:rsidRPr="00CB0460" w:rsidRDefault="009B3D1E" w:rsidP="009B3D1E">
      <w:pPr>
        <w:pStyle w:val="Paragrafi"/>
        <w:rPr>
          <w:lang w:val="sq-AL"/>
        </w:rPr>
      </w:pPr>
      <w:r w:rsidRPr="00CB0460">
        <w:rPr>
          <w:lang w:val="sq-AL"/>
        </w:rPr>
        <w:t>Ky vendim hyn në fuqi menjëherë</w:t>
      </w:r>
      <w:r>
        <w:rPr>
          <w:lang w:val="sq-AL"/>
        </w:rPr>
        <w:t xml:space="preserve"> dhe bo</w:t>
      </w:r>
      <w:r w:rsidRPr="00CB0460">
        <w:rPr>
          <w:lang w:val="sq-AL"/>
        </w:rPr>
        <w:t>tohet në Fletoren Zyrtare.</w:t>
      </w:r>
    </w:p>
    <w:p w:rsidR="009B3D1E" w:rsidRPr="00CB0460" w:rsidRDefault="009B3D1E" w:rsidP="009B3D1E">
      <w:pPr>
        <w:pStyle w:val="Paragrafi"/>
        <w:rPr>
          <w:lang w:val="sq-AL"/>
        </w:rPr>
      </w:pPr>
    </w:p>
    <w:p w:rsidR="009B3D1E" w:rsidRPr="00CB0460" w:rsidRDefault="009B3D1E" w:rsidP="009B3D1E">
      <w:pPr>
        <w:pStyle w:val="Autoriteti"/>
        <w:rPr>
          <w:lang w:val="sq-AL"/>
        </w:rPr>
      </w:pPr>
      <w:r w:rsidRPr="00CB0460">
        <w:rPr>
          <w:lang w:val="sq-AL"/>
        </w:rPr>
        <w:t>KRYEMINISTRI</w:t>
      </w:r>
    </w:p>
    <w:p w:rsidR="009B3D1E" w:rsidRPr="00CB0460" w:rsidRDefault="009B3D1E" w:rsidP="009B3D1E">
      <w:pPr>
        <w:pStyle w:val="AutoritetiEmer"/>
        <w:rPr>
          <w:lang w:val="sq-AL"/>
        </w:rPr>
      </w:pPr>
      <w:r w:rsidRPr="00CB0460">
        <w:rPr>
          <w:lang w:val="sq-AL"/>
        </w:rPr>
        <w:t>Sali Berisha</w:t>
      </w:r>
    </w:p>
    <w:sectPr w:rsidR="009B3D1E" w:rsidRPr="00CB0460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3D1E"/>
    <w:rsid w:val="009B3D1E"/>
    <w:rsid w:val="00A63106"/>
    <w:rsid w:val="00D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FAB4A7-FE37-4B2C-A383-5A199E47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3D1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B3D1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B3D1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B3D1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B3D1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B3D1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B3D1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3D1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B3D1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B3D1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3D1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B3D1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B3D1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