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519" w:rsidRPr="00BB3874" w:rsidRDefault="001D0519" w:rsidP="001D0519">
      <w:pPr>
        <w:pStyle w:val="Akti"/>
        <w:keepNext w:val="0"/>
        <w:rPr>
          <w:lang w:val="sq-AL"/>
        </w:rPr>
      </w:pPr>
      <w:bookmarkStart w:id="0" w:name="_GoBack"/>
      <w:bookmarkEnd w:id="0"/>
      <w:r w:rsidRPr="00BB3874">
        <w:rPr>
          <w:lang w:val="sq-AL"/>
        </w:rPr>
        <w:t>Vendim</w:t>
      </w:r>
    </w:p>
    <w:p w:rsidR="001D0519" w:rsidRPr="00BB3874" w:rsidRDefault="001D0519" w:rsidP="001D0519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BB3874">
        <w:rPr>
          <w:lang w:val="sq-AL"/>
        </w:rPr>
        <w:t>886, datë 12.12.2012</w:t>
      </w:r>
    </w:p>
    <w:p w:rsidR="001D0519" w:rsidRPr="00BB3874" w:rsidRDefault="001D0519" w:rsidP="001D0519">
      <w:pPr>
        <w:pStyle w:val="Paragrafi"/>
        <w:rPr>
          <w:lang w:val="sq-AL"/>
        </w:rPr>
      </w:pPr>
    </w:p>
    <w:p w:rsidR="001D0519" w:rsidRPr="00BB3874" w:rsidRDefault="001D0519" w:rsidP="001D0519">
      <w:pPr>
        <w:pStyle w:val="Titulli"/>
        <w:keepNext w:val="0"/>
        <w:rPr>
          <w:lang w:val="sq-AL"/>
        </w:rPr>
      </w:pPr>
      <w:r w:rsidRPr="00BB3874">
        <w:rPr>
          <w:lang w:val="sq-AL"/>
        </w:rPr>
        <w:t>PËR SHTYRJEN E AFATIT TË SHPALLJES E TË BOTIMIT TË NJOFTIMIT TË FITUESIT DHE TË NJOFTIMIT TË KONTRATËS SË LIDHUR PËR PROCEDURAT E PROKURIMIT, TË KRYERA NGA GJYKATA E RRETHIT GJYQËSOR TIRANË, SI AUTORITET KONTRAKTOR</w:t>
      </w:r>
    </w:p>
    <w:p w:rsidR="001D0519" w:rsidRPr="00BB3874" w:rsidRDefault="001D0519" w:rsidP="001D0519">
      <w:pPr>
        <w:pStyle w:val="Paragrafi"/>
        <w:rPr>
          <w:lang w:val="sq-AL"/>
        </w:rPr>
      </w:pPr>
    </w:p>
    <w:p w:rsidR="001D0519" w:rsidRPr="00BB3874" w:rsidRDefault="001D0519" w:rsidP="001D0519">
      <w:pPr>
        <w:pStyle w:val="Paragrafi"/>
        <w:rPr>
          <w:lang w:val="sq-AL"/>
        </w:rPr>
      </w:pPr>
      <w:r w:rsidRPr="00BB3874">
        <w:rPr>
          <w:lang w:val="sq-AL"/>
        </w:rPr>
        <w:t>Në mbështetje të nenit 100 të Kushtetutës dhe të nenit 75</w:t>
      </w:r>
      <w:r>
        <w:rPr>
          <w:lang w:val="sq-AL"/>
        </w:rPr>
        <w:t xml:space="preserve"> të ligjit</w:t>
      </w:r>
      <w:r w:rsidRPr="00BB3874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B3874">
        <w:rPr>
          <w:lang w:val="sq-AL"/>
        </w:rPr>
        <w:t>9643, datë 20.11.2006</w:t>
      </w:r>
      <w:r>
        <w:rPr>
          <w:lang w:val="sq-AL"/>
        </w:rPr>
        <w:t xml:space="preserve"> “</w:t>
      </w:r>
      <w:r w:rsidRPr="00BB3874">
        <w:rPr>
          <w:lang w:val="sq-AL"/>
        </w:rPr>
        <w:t>Për prokurimin publik”, të ndryshuar, me propozimin e Ministrit të Financave, Këshilli i Ministrave</w:t>
      </w:r>
    </w:p>
    <w:p w:rsidR="001D0519" w:rsidRPr="00BB3874" w:rsidRDefault="001D0519" w:rsidP="001D0519">
      <w:pPr>
        <w:pStyle w:val="Paragrafi"/>
        <w:rPr>
          <w:lang w:val="sq-AL"/>
        </w:rPr>
      </w:pPr>
    </w:p>
    <w:p w:rsidR="001D0519" w:rsidRPr="00BB3874" w:rsidRDefault="001D0519" w:rsidP="001D0519">
      <w:pPr>
        <w:pStyle w:val="VENDOSI"/>
        <w:keepNext w:val="0"/>
        <w:rPr>
          <w:lang w:val="sq-AL"/>
        </w:rPr>
      </w:pPr>
      <w:r w:rsidRPr="00BB3874">
        <w:rPr>
          <w:lang w:val="sq-AL"/>
        </w:rPr>
        <w:t>Vendosi:</w:t>
      </w:r>
    </w:p>
    <w:p w:rsidR="001D0519" w:rsidRPr="00BB3874" w:rsidRDefault="001D0519" w:rsidP="001D0519">
      <w:pPr>
        <w:pStyle w:val="Paragrafi"/>
        <w:rPr>
          <w:lang w:val="sq-AL"/>
        </w:rPr>
      </w:pPr>
    </w:p>
    <w:p w:rsidR="001D0519" w:rsidRPr="00BB3874" w:rsidRDefault="001D0519" w:rsidP="001D0519">
      <w:pPr>
        <w:pStyle w:val="Paragrafi"/>
        <w:rPr>
          <w:lang w:val="sq-AL"/>
        </w:rPr>
      </w:pPr>
      <w:r w:rsidRPr="00BB3874">
        <w:rPr>
          <w:lang w:val="sq-AL"/>
        </w:rPr>
        <w:t>1. Lejimin e Gjykatës së Rrethit Gjyqësor Tiranë, si autoritet kontraktor, për të përfunduar, deri më 20 dhjetor 2012, kryerjen e procedurave të prokurimit publik, me objekt “Rikonstruksion i sallave në Gjykatën e Rrethit Gjyqësor Tiranë, në godinën civile”. Brenda këtij afati të përfshihet edhe lidhja e kontratës përkatëse, publikimi i fituesit dhe publikimi i njoftimit të kontratës së lidhur në Buletinin e Njoftimeve Publike.</w:t>
      </w:r>
    </w:p>
    <w:p w:rsidR="001D0519" w:rsidRPr="00BB3874" w:rsidRDefault="001D0519" w:rsidP="001D0519">
      <w:pPr>
        <w:pStyle w:val="Paragrafi"/>
        <w:rPr>
          <w:lang w:val="sq-AL"/>
        </w:rPr>
      </w:pPr>
      <w:r w:rsidRPr="00BB3874">
        <w:rPr>
          <w:lang w:val="sq-AL"/>
        </w:rPr>
        <w:t>2. Ngarkohen Zyra e Administrimit të Buxhetit Gjyqësor, Gjykata e Rrethit Gjyqësor Tiranë dhe Agjencia e Prokurimit Publik për zbatimin e këtij vendimi.</w:t>
      </w:r>
    </w:p>
    <w:p w:rsidR="001D0519" w:rsidRPr="00BB3874" w:rsidRDefault="001D0519" w:rsidP="001D0519">
      <w:pPr>
        <w:pStyle w:val="Paragrafi"/>
        <w:rPr>
          <w:lang w:val="sq-AL"/>
        </w:rPr>
      </w:pPr>
      <w:r w:rsidRPr="00BB3874">
        <w:rPr>
          <w:lang w:val="sq-AL"/>
        </w:rPr>
        <w:t>Ky vendim hyn në fuqi menjëherë dhe botohet në Fletoren Zyrtare.</w:t>
      </w:r>
    </w:p>
    <w:p w:rsidR="001D0519" w:rsidRPr="00BB3874" w:rsidRDefault="001D0519" w:rsidP="001D0519">
      <w:pPr>
        <w:pStyle w:val="Autoriteti"/>
        <w:keepNext w:val="0"/>
        <w:rPr>
          <w:lang w:val="sq-AL"/>
        </w:rPr>
      </w:pPr>
      <w:r w:rsidRPr="00BB3874">
        <w:rPr>
          <w:lang w:val="sq-AL"/>
        </w:rPr>
        <w:t>Kryeministri</w:t>
      </w:r>
    </w:p>
    <w:p w:rsidR="001D0519" w:rsidRPr="00BB3874" w:rsidRDefault="001D0519" w:rsidP="001D0519">
      <w:pPr>
        <w:pStyle w:val="AutoritetiEmer"/>
        <w:rPr>
          <w:lang w:val="sq-AL"/>
        </w:rPr>
      </w:pPr>
      <w:r w:rsidRPr="00BB3874">
        <w:rPr>
          <w:lang w:val="sq-AL"/>
        </w:rPr>
        <w:t>Sali Berisha</w:t>
      </w:r>
    </w:p>
    <w:sectPr w:rsidR="001D0519" w:rsidRPr="00BB3874" w:rsidSect="00A63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0519"/>
    <w:rsid w:val="001D0519"/>
    <w:rsid w:val="00320F84"/>
    <w:rsid w:val="00A6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7596B3-94B3-4301-8A45-075212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5B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D051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1D051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D051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1D051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1D051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D051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1D051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D051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D051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1D051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D051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D051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D051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2019-03-18T16:02:00Z</dcterms:created>
  <dcterms:modified xsi:type="dcterms:W3CDTF">2019-03-18T16:02:00Z</dcterms:modified>
</cp:coreProperties>
</file>