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DFC" w:rsidRPr="001662D2" w:rsidRDefault="00BE1DFC" w:rsidP="00BE1DFC">
      <w:pPr>
        <w:pStyle w:val="Paragrafi"/>
        <w:rPr>
          <w:sz w:val="18"/>
          <w:lang w:val="sq-AL"/>
        </w:rPr>
      </w:pPr>
    </w:p>
    <w:p w:rsidR="00BE1DFC" w:rsidRPr="00290900" w:rsidRDefault="00BE1DFC" w:rsidP="00BE1DFC">
      <w:pPr>
        <w:pStyle w:val="Akti"/>
        <w:rPr>
          <w:lang w:val="sq-AL"/>
        </w:rPr>
      </w:pPr>
      <w:r w:rsidRPr="00290900">
        <w:rPr>
          <w:lang w:val="sq-AL"/>
        </w:rPr>
        <w:t>VENDIM</w:t>
      </w:r>
    </w:p>
    <w:p w:rsidR="00BE1DFC" w:rsidRPr="00290900" w:rsidRDefault="00BE1DFC" w:rsidP="00BE1DFC">
      <w:pPr>
        <w:pStyle w:val="NumriData"/>
        <w:rPr>
          <w:lang w:val="sq-AL"/>
        </w:rPr>
      </w:pPr>
      <w:r w:rsidRPr="00290900">
        <w:rPr>
          <w:lang w:val="sq-AL"/>
        </w:rPr>
        <w:t>Nr. 911, datë 19.12.2012</w:t>
      </w:r>
    </w:p>
    <w:p w:rsidR="00BE1DFC" w:rsidRPr="001662D2" w:rsidRDefault="00BE1DFC" w:rsidP="00BE1DFC">
      <w:pPr>
        <w:pStyle w:val="Paragrafi"/>
        <w:rPr>
          <w:sz w:val="10"/>
          <w:lang w:val="sq-AL"/>
        </w:rPr>
      </w:pPr>
    </w:p>
    <w:p w:rsidR="00BE1DFC" w:rsidRPr="00290900" w:rsidRDefault="00BE1DFC" w:rsidP="00BE1DFC">
      <w:pPr>
        <w:pStyle w:val="Titulli"/>
        <w:rPr>
          <w:lang w:val="sq-AL"/>
        </w:rPr>
      </w:pPr>
      <w:r w:rsidRPr="00290900">
        <w:rPr>
          <w:lang w:val="sq-AL"/>
        </w:rPr>
        <w:t>PËR DISA NDRYSHIME NË VENDIMIN NR. 599, DATË 23.7.2010 TË KËSHILLIT TË MINISTRAVE “PËR MIRATIMIN E PAGESAVE QË KRYHEN NË AKEP, PËR CAKTIMIN DHE PËRDORIMIN E FREKUENCAVE TË NUMRAVE DHE TË SERIVE NUMERIKE”</w:t>
      </w:r>
    </w:p>
    <w:p w:rsidR="00BE1DFC" w:rsidRPr="001662D2" w:rsidRDefault="00BE1DFC" w:rsidP="00BE1DFC">
      <w:pPr>
        <w:pStyle w:val="Paragrafi"/>
        <w:rPr>
          <w:sz w:val="10"/>
          <w:lang w:val="sq-AL"/>
        </w:rPr>
      </w:pPr>
    </w:p>
    <w:p w:rsidR="00BE1DFC" w:rsidRPr="00290900" w:rsidRDefault="00BE1DFC" w:rsidP="00BE1DFC">
      <w:pPr>
        <w:pStyle w:val="Paragrafi"/>
        <w:rPr>
          <w:lang w:val="sq-AL"/>
        </w:rPr>
      </w:pPr>
      <w:r w:rsidRPr="00290900">
        <w:rPr>
          <w:lang w:val="sq-AL"/>
        </w:rPr>
        <w:t>Në mbështetje të nenit 100 të Kushtetutës, të pikës 3 të nenit 5 dhe të pikës 2 të nenit 119 të ligjit nr. 9918, datë 19.5.2008 “Për komunikimet elektronike në Republikën e Shqipërisë”, me propozimin e Ministrit për Inovacionin, Teknologjinë e Informacionit e të Komunikimit, Këshilli i Ministrave </w:t>
      </w:r>
    </w:p>
    <w:p w:rsidR="00BE1DFC" w:rsidRPr="00290900" w:rsidRDefault="00BE1DFC" w:rsidP="00BE1DFC">
      <w:pPr>
        <w:pStyle w:val="Paragrafi"/>
        <w:rPr>
          <w:lang w:val="sq-AL"/>
        </w:rPr>
      </w:pPr>
    </w:p>
    <w:p w:rsidR="00BE1DFC" w:rsidRPr="00290900" w:rsidRDefault="00BE1DFC" w:rsidP="00BE1DFC">
      <w:pPr>
        <w:pStyle w:val="VENDOSI"/>
        <w:rPr>
          <w:lang w:val="sq-AL"/>
        </w:rPr>
      </w:pPr>
      <w:r w:rsidRPr="00290900">
        <w:rPr>
          <w:lang w:val="sq-AL"/>
        </w:rPr>
        <w:t>VENDOSI: </w:t>
      </w:r>
    </w:p>
    <w:p w:rsidR="00BE1DFC" w:rsidRPr="001662D2" w:rsidRDefault="00BE1DFC" w:rsidP="00BE1DFC">
      <w:pPr>
        <w:pStyle w:val="Paragrafi"/>
        <w:rPr>
          <w:sz w:val="10"/>
          <w:lang w:val="sq-AL"/>
        </w:rPr>
      </w:pPr>
    </w:p>
    <w:p w:rsidR="00BE1DFC" w:rsidRPr="00290900" w:rsidRDefault="00BE1DFC" w:rsidP="00BE1DFC">
      <w:pPr>
        <w:pStyle w:val="Paragrafi"/>
        <w:rPr>
          <w:lang w:val="sq-AL"/>
        </w:rPr>
      </w:pPr>
      <w:r w:rsidRPr="00290900">
        <w:rPr>
          <w:lang w:val="sq-AL"/>
        </w:rPr>
        <w:t>1. Në lidhjen nr. 1 të vendimit nr. 599, datë 23.7.2010 të Këshillit të Ministrave, bëhen këto ndryshime: </w:t>
      </w:r>
    </w:p>
    <w:p w:rsidR="00BE1DFC" w:rsidRPr="00290900" w:rsidRDefault="00BE1DFC" w:rsidP="00BE1DFC">
      <w:pPr>
        <w:pStyle w:val="Paragrafi"/>
        <w:rPr>
          <w:lang w:val="sq-AL"/>
        </w:rPr>
      </w:pPr>
      <w:r w:rsidRPr="00290900">
        <w:rPr>
          <w:lang w:val="sq-AL"/>
        </w:rPr>
        <w:t>a) Në nënpikën 1.4 të pikës 1, pas fjalëve “... Për përdorimin e frekuencave ...”, shtohen fjalët “... numrave dhe serive numerike ...”.</w:t>
      </w:r>
    </w:p>
    <w:p w:rsidR="00BE1DFC" w:rsidRPr="00290900" w:rsidRDefault="00BE1DFC" w:rsidP="00BE1DFC">
      <w:pPr>
        <w:pStyle w:val="Paragrafi"/>
        <w:rPr>
          <w:lang w:val="sq-AL"/>
        </w:rPr>
      </w:pPr>
      <w:r w:rsidRPr="00290900">
        <w:rPr>
          <w:lang w:val="sq-AL"/>
        </w:rPr>
        <w:t>b) Në pikën 2 bëhen këto ndryshime: </w:t>
      </w:r>
    </w:p>
    <w:p w:rsidR="00BE1DFC" w:rsidRPr="00290900" w:rsidRDefault="00BE1DFC" w:rsidP="00BE1DFC">
      <w:pPr>
        <w:pStyle w:val="Paragrafi"/>
        <w:rPr>
          <w:lang w:val="sq-AL"/>
        </w:rPr>
      </w:pPr>
      <w:r w:rsidRPr="00290900">
        <w:rPr>
          <w:lang w:val="sq-AL"/>
        </w:rPr>
        <w:t>i) Në nënpikën 2.1 fjalët “... shërbimi telefonik publik i lëvizshëm tokësor ...”, zëvendësohen me “... shërbimi publik i lëvizshëm tokësor ...”;</w:t>
      </w:r>
    </w:p>
    <w:p w:rsidR="00BE1DFC" w:rsidRPr="00290900" w:rsidRDefault="00BE1DFC" w:rsidP="00BE1DFC">
      <w:pPr>
        <w:pStyle w:val="Paragrafi"/>
        <w:rPr>
          <w:lang w:val="sq-AL"/>
        </w:rPr>
      </w:pPr>
      <w:r w:rsidRPr="00290900">
        <w:rPr>
          <w:lang w:val="sq-AL"/>
        </w:rPr>
        <w:t>ii) tabelat nr. 1, nr. 3 dhe nr. 6 ndryshojnë sipas aneksit, që i bashkëlidhet këtij vendimi;</w:t>
      </w:r>
    </w:p>
    <w:p w:rsidR="00BE1DFC" w:rsidRPr="00290900" w:rsidRDefault="00BE1DFC" w:rsidP="00BE1DFC">
      <w:pPr>
        <w:pStyle w:val="Paragrafi"/>
        <w:rPr>
          <w:lang w:val="sq-AL"/>
        </w:rPr>
      </w:pPr>
      <w:r w:rsidRPr="00290900">
        <w:rPr>
          <w:lang w:val="sq-AL"/>
        </w:rPr>
        <w:t>iii) në tabelën nr. 2, kategoria 5 “Sistem PMR në zonë shërbimi kombëtare”, shfuqizohet;</w:t>
      </w:r>
    </w:p>
    <w:p w:rsidR="00BE1DFC" w:rsidRPr="00290900" w:rsidRDefault="00BE1DFC" w:rsidP="00BE1DFC">
      <w:pPr>
        <w:pStyle w:val="Paragrafi"/>
        <w:rPr>
          <w:lang w:val="sq-AL"/>
        </w:rPr>
      </w:pPr>
      <w:r w:rsidRPr="00290900">
        <w:rPr>
          <w:lang w:val="sq-AL"/>
        </w:rPr>
        <w:t>c) Në pikën 3, tabela nr. 10 ndryshohet, sipas aneksit që i bashkëlidhet këtij vendimi.</w:t>
      </w:r>
    </w:p>
    <w:p w:rsidR="00BE1DFC" w:rsidRPr="00290900" w:rsidRDefault="00BE1DFC" w:rsidP="00BE1DFC">
      <w:pPr>
        <w:pStyle w:val="Paragrafi"/>
        <w:rPr>
          <w:lang w:val="sq-AL"/>
        </w:rPr>
      </w:pPr>
      <w:r w:rsidRPr="00290900">
        <w:rPr>
          <w:lang w:val="sq-AL"/>
        </w:rPr>
        <w:t>2. Ngarkohet Autoriteti i Komunikimeve Elektronike dhe Postare për zbatimin e këtij vendimi.</w:t>
      </w:r>
    </w:p>
    <w:p w:rsidR="00BE1DFC" w:rsidRPr="00290900" w:rsidRDefault="00BE1DFC" w:rsidP="00BE1DFC">
      <w:pPr>
        <w:pStyle w:val="Paragrafi"/>
        <w:rPr>
          <w:lang w:val="sq-AL"/>
        </w:rPr>
      </w:pPr>
      <w:r w:rsidRPr="00290900">
        <w:rPr>
          <w:lang w:val="sq-AL"/>
        </w:rPr>
        <w:t>3. Ky vendim hyn në fuqi pas botimit në Fletoren Zyrtare dhe efektet financiare të tij fillojnë në datën 1 janar 2013.</w:t>
      </w:r>
    </w:p>
    <w:p w:rsidR="00BE1DFC" w:rsidRPr="00290900" w:rsidRDefault="00BE1DFC" w:rsidP="00BE1DFC">
      <w:pPr>
        <w:pStyle w:val="Paragrafi"/>
        <w:rPr>
          <w:lang w:val="sq-AL"/>
        </w:rPr>
      </w:pPr>
    </w:p>
    <w:p w:rsidR="00BE1DFC" w:rsidRPr="00290900" w:rsidRDefault="00BE1DFC" w:rsidP="00BE1DFC">
      <w:pPr>
        <w:pStyle w:val="Autoriteti"/>
        <w:rPr>
          <w:lang w:val="sq-AL"/>
        </w:rPr>
      </w:pPr>
      <w:r w:rsidRPr="00290900">
        <w:rPr>
          <w:lang w:val="sq-AL"/>
        </w:rPr>
        <w:t>KRYEMINISTRI</w:t>
      </w:r>
    </w:p>
    <w:p w:rsidR="00BE1DFC" w:rsidRPr="00290900" w:rsidRDefault="00BE1DFC" w:rsidP="00BE1DFC">
      <w:pPr>
        <w:pStyle w:val="AutoritetiEmer"/>
        <w:rPr>
          <w:lang w:val="sq-AL"/>
        </w:rPr>
      </w:pPr>
      <w:r w:rsidRPr="00290900">
        <w:rPr>
          <w:lang w:val="sq-AL"/>
        </w:rPr>
        <w:t>Sali Berisha </w:t>
      </w:r>
    </w:p>
    <w:p w:rsidR="00BE1DFC" w:rsidRPr="00290900" w:rsidRDefault="00BE1DFC" w:rsidP="00BE1DFC">
      <w:pPr>
        <w:pStyle w:val="Paragrafi"/>
        <w:rPr>
          <w:lang w:val="sq-AL"/>
        </w:rPr>
      </w:pPr>
    </w:p>
    <w:p w:rsidR="000F32C8" w:rsidRDefault="000F32C8"/>
    <w:p w:rsidR="00CF4499" w:rsidRDefault="00CF4499"/>
    <w:p w:rsidR="00CF4499" w:rsidRDefault="00CF4499"/>
    <w:p w:rsidR="00CF4499" w:rsidRDefault="00CF4499"/>
    <w:p w:rsidR="00CF4499" w:rsidRDefault="00CF4499"/>
    <w:p w:rsidR="00CF4499" w:rsidRDefault="00CF4499"/>
    <w:p w:rsidR="00CF4499" w:rsidRDefault="00CF4499"/>
    <w:p w:rsidR="00CF4499" w:rsidRDefault="00CF4499"/>
    <w:p w:rsidR="00CF4499" w:rsidRDefault="00CF4499"/>
    <w:p w:rsidR="00CF4499" w:rsidRDefault="00CF4499"/>
    <w:p w:rsidR="00CF4499" w:rsidRDefault="00CF4499"/>
    <w:p w:rsidR="00CF4499" w:rsidRPr="00290900" w:rsidRDefault="00CF4499" w:rsidP="00CF4499">
      <w:pPr>
        <w:pStyle w:val="Paragrafi"/>
        <w:ind w:firstLine="0"/>
        <w:rPr>
          <w:lang w:val="sq-AL"/>
        </w:rPr>
      </w:pPr>
      <w:r>
        <w:rPr>
          <w:noProof/>
        </w:rPr>
        <w:drawing>
          <wp:inline distT="0" distB="0" distL="0" distR="0">
            <wp:extent cx="5758180" cy="7797165"/>
            <wp:effectExtent l="19050" t="0" r="0" b="0"/>
            <wp:docPr id="1" name="Picture 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2985" b="84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7797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4499" w:rsidRPr="00290900" w:rsidRDefault="00CF4499" w:rsidP="00CF4499">
      <w:pPr>
        <w:pStyle w:val="Paragrafi"/>
        <w:rPr>
          <w:lang w:val="sq-AL"/>
        </w:rPr>
      </w:pPr>
    </w:p>
    <w:p w:rsidR="00CF4499" w:rsidRPr="00290900" w:rsidRDefault="00CF4499" w:rsidP="00CF4499">
      <w:pPr>
        <w:pStyle w:val="Paragrafi"/>
        <w:rPr>
          <w:lang w:val="sq-AL"/>
        </w:rPr>
      </w:pPr>
    </w:p>
    <w:p w:rsidR="00CF4499" w:rsidRDefault="00CF4499"/>
    <w:sectPr w:rsidR="00CF4499" w:rsidSect="000F32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7"/>
  <w:defaultTabStop w:val="720"/>
  <w:characterSpacingControl w:val="doNotCompress"/>
  <w:compat>
    <w:useFELayout/>
  </w:compat>
  <w:rsids>
    <w:rsidRoot w:val="00BE1DFC"/>
    <w:rsid w:val="000F32C8"/>
    <w:rsid w:val="00BE1DFC"/>
    <w:rsid w:val="00CF44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32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BE1DFC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caps/>
      <w:color w:val="000000"/>
      <w:lang w:val="en-GB"/>
    </w:rPr>
  </w:style>
  <w:style w:type="paragraph" w:customStyle="1" w:styleId="Autoriteti">
    <w:name w:val="Autoriteti"/>
    <w:next w:val="Normal"/>
    <w:link w:val="AutoritetiChar"/>
    <w:rsid w:val="00BE1DFC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lang w:val="en-GB"/>
    </w:rPr>
  </w:style>
  <w:style w:type="paragraph" w:customStyle="1" w:styleId="AutoritetiEmer">
    <w:name w:val="Autoriteti_Emer"/>
    <w:next w:val="Normal"/>
    <w:rsid w:val="00BE1DFC"/>
    <w:pPr>
      <w:widowControl w:val="0"/>
      <w:spacing w:after="0" w:line="240" w:lineRule="auto"/>
      <w:jc w:val="right"/>
    </w:pPr>
    <w:rPr>
      <w:rFonts w:ascii="CG Times" w:eastAsia="MS Mincho" w:hAnsi="CG Times" w:cs="CG Times"/>
      <w:b/>
      <w:bCs/>
      <w:lang w:val="en-GB"/>
    </w:rPr>
  </w:style>
  <w:style w:type="paragraph" w:customStyle="1" w:styleId="NumriData">
    <w:name w:val="Numri_Data"/>
    <w:next w:val="Normal"/>
    <w:link w:val="NumriDataChar"/>
    <w:rsid w:val="00BE1DFC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BE1DFC"/>
    <w:rPr>
      <w:rFonts w:ascii="CG Times" w:eastAsia="MS Mincho" w:hAnsi="CG Times" w:cs="CG Times"/>
      <w:b/>
      <w:bCs/>
      <w:lang w:val="en-GB"/>
    </w:rPr>
  </w:style>
  <w:style w:type="paragraph" w:customStyle="1" w:styleId="Paragrafi">
    <w:name w:val="Paragrafi"/>
    <w:link w:val="ParagrafiChar"/>
    <w:rsid w:val="00BE1DFC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CG Times"/>
    </w:rPr>
  </w:style>
  <w:style w:type="character" w:customStyle="1" w:styleId="ParagrafiChar">
    <w:name w:val="Paragrafi Char"/>
    <w:basedOn w:val="DefaultParagraphFont"/>
    <w:link w:val="Paragrafi"/>
    <w:locked/>
    <w:rsid w:val="00BE1DFC"/>
    <w:rPr>
      <w:rFonts w:ascii="CG Times" w:eastAsia="MS Mincho" w:hAnsi="CG Times" w:cs="CG Times"/>
    </w:rPr>
  </w:style>
  <w:style w:type="paragraph" w:customStyle="1" w:styleId="Titulli">
    <w:name w:val="Titulli"/>
    <w:next w:val="Normal"/>
    <w:link w:val="TitulliChar"/>
    <w:rsid w:val="00BE1DFC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lang w:val="en-GB"/>
    </w:rPr>
  </w:style>
  <w:style w:type="paragraph" w:customStyle="1" w:styleId="VENDOSI">
    <w:name w:val="VENDOSI"/>
    <w:next w:val="Normal"/>
    <w:link w:val="VENDOSIChar"/>
    <w:rsid w:val="00BE1DFC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BE1DFC"/>
    <w:rPr>
      <w:rFonts w:ascii="CG Times" w:eastAsia="MS Mincho" w:hAnsi="CG Times" w:cs="CG Times"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BE1DFC"/>
    <w:rPr>
      <w:rFonts w:ascii="CG Times" w:eastAsia="MS Mincho" w:hAnsi="CG Times" w:cs="CG Times"/>
      <w:b/>
      <w:bCs/>
      <w:caps/>
      <w:lang w:val="en-GB"/>
    </w:rPr>
  </w:style>
  <w:style w:type="character" w:customStyle="1" w:styleId="AutoritetiChar">
    <w:name w:val="Autoriteti Char"/>
    <w:basedOn w:val="DefaultParagraphFont"/>
    <w:link w:val="Autoriteti"/>
    <w:locked/>
    <w:rsid w:val="00BE1DFC"/>
    <w:rPr>
      <w:rFonts w:ascii="CG Times" w:eastAsia="MS Mincho" w:hAnsi="CG Times" w:cs="CG Times"/>
      <w:caps/>
      <w:lang w:val="en-GB"/>
    </w:rPr>
  </w:style>
  <w:style w:type="character" w:customStyle="1" w:styleId="AktiChar">
    <w:name w:val="Akti Char"/>
    <w:basedOn w:val="DefaultParagraphFont"/>
    <w:link w:val="Akti"/>
    <w:rsid w:val="00BE1DFC"/>
    <w:rPr>
      <w:rFonts w:ascii="CG Times" w:eastAsia="MS Mincho" w:hAnsi="CG Times" w:cs="CG Times"/>
      <w:b/>
      <w:bCs/>
      <w:caps/>
      <w:color w:val="00000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4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44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224</Words>
  <Characters>1281</Characters>
  <Application>Microsoft Office Word</Application>
  <DocSecurity>0</DocSecurity>
  <Lines>10</Lines>
  <Paragraphs>3</Paragraphs>
  <ScaleCrop>false</ScaleCrop>
  <Company>Grizli777</Company>
  <LinksUpToDate>false</LinksUpToDate>
  <CharactersWithSpaces>1502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3</cp:revision>
  <dcterms:created xsi:type="dcterms:W3CDTF">2014-09-04T08:39:00Z</dcterms:created>
  <dcterms:modified xsi:type="dcterms:W3CDTF">2014-09-04T08:40:00Z</dcterms:modified>
</cp:coreProperties>
</file>