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E53" w:rsidRPr="00C33FEC" w:rsidRDefault="00587E53" w:rsidP="00587E53">
      <w:pPr>
        <w:pStyle w:val="Akti"/>
        <w:keepNext w:val="0"/>
        <w:rPr>
          <w:sz w:val="21"/>
          <w:szCs w:val="21"/>
          <w:lang w:val="sq-AL"/>
        </w:rPr>
      </w:pPr>
      <w:bookmarkStart w:id="0" w:name="_GoBack"/>
      <w:bookmarkEnd w:id="0"/>
      <w:r w:rsidRPr="00C33FEC">
        <w:rPr>
          <w:sz w:val="21"/>
          <w:szCs w:val="21"/>
          <w:lang w:val="sq-AL"/>
        </w:rPr>
        <w:t>Vendim</w:t>
      </w:r>
    </w:p>
    <w:p w:rsidR="00587E53" w:rsidRPr="00C33FEC" w:rsidRDefault="00587E53" w:rsidP="00587E53">
      <w:pPr>
        <w:pStyle w:val="NumriData"/>
        <w:keepNext w:val="0"/>
        <w:rPr>
          <w:sz w:val="21"/>
          <w:szCs w:val="21"/>
          <w:lang w:val="sq-AL"/>
        </w:rPr>
      </w:pPr>
      <w:r w:rsidRPr="00C33FEC">
        <w:rPr>
          <w:sz w:val="21"/>
          <w:szCs w:val="21"/>
          <w:lang w:val="sq-AL"/>
        </w:rPr>
        <w:t>Nr. 13, datë 4.1.2013</w:t>
      </w:r>
    </w:p>
    <w:p w:rsidR="00587E53" w:rsidRPr="00C33FEC" w:rsidRDefault="00587E53" w:rsidP="00587E53">
      <w:pPr>
        <w:pStyle w:val="Paragrafi"/>
        <w:rPr>
          <w:sz w:val="21"/>
          <w:szCs w:val="21"/>
          <w:lang w:val="sq-AL"/>
        </w:rPr>
      </w:pPr>
    </w:p>
    <w:p w:rsidR="00587E53" w:rsidRPr="00C33FEC" w:rsidRDefault="00587E53" w:rsidP="00587E53">
      <w:pPr>
        <w:pStyle w:val="Titulli"/>
        <w:keepNext w:val="0"/>
        <w:rPr>
          <w:sz w:val="21"/>
          <w:szCs w:val="21"/>
          <w:lang w:val="sq-AL"/>
        </w:rPr>
      </w:pPr>
      <w:r w:rsidRPr="00C33FEC">
        <w:rPr>
          <w:sz w:val="21"/>
          <w:szCs w:val="21"/>
          <w:lang w:val="sq-AL"/>
        </w:rPr>
        <w:t>Për miratimin e rregullave, të përgjegjësive e të afateve për zhvillimin e procedurës së vlerësimit të ndikimit në mjedis</w:t>
      </w:r>
      <w:r w:rsidRPr="00C33FEC">
        <w:rPr>
          <w:rStyle w:val="FootnoteReference"/>
          <w:sz w:val="21"/>
          <w:szCs w:val="21"/>
          <w:lang w:val="sq-AL"/>
        </w:rPr>
        <w:footnoteReference w:id="1"/>
      </w: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Në mbështetje të nenit 100 të Kushtetutës dhe të pikës 5 të nenit 7 të ligjit nr. 10 440, datë 7.7.2011 “Për vlerësimin e ndikimit në mjedis”, me propozimin e Ministrit të Mjedisit, Pyjeve dhe Administrimit të Ujërave, Këshilli i Ministrave</w:t>
      </w:r>
    </w:p>
    <w:p w:rsidR="00587E53" w:rsidRPr="00C33FEC" w:rsidRDefault="00587E53" w:rsidP="00587E53">
      <w:pPr>
        <w:pStyle w:val="Paragrafi"/>
        <w:rPr>
          <w:sz w:val="21"/>
          <w:szCs w:val="21"/>
          <w:lang w:val="sq-AL"/>
        </w:rPr>
      </w:pPr>
    </w:p>
    <w:p w:rsidR="00587E53" w:rsidRPr="00C33FEC" w:rsidRDefault="00587E53" w:rsidP="00587E53">
      <w:pPr>
        <w:pStyle w:val="VENDOSI"/>
        <w:keepNext w:val="0"/>
        <w:rPr>
          <w:sz w:val="21"/>
          <w:szCs w:val="21"/>
          <w:lang w:val="sq-AL"/>
        </w:rPr>
      </w:pPr>
      <w:r w:rsidRPr="00C33FEC">
        <w:rPr>
          <w:sz w:val="21"/>
          <w:szCs w:val="21"/>
          <w:lang w:val="sq-AL"/>
        </w:rPr>
        <w:t>Vendosi:</w:t>
      </w: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I. Miratimin e rregullave, të përgjegjësive e të afateve për zhvillimin e procedurës së vlerësimit të ndikimit në mjedis (VNM) të projekteve të caktuara private apo publike, si më poshtë vijon:</w:t>
      </w:r>
    </w:p>
    <w:p w:rsidR="00587E53" w:rsidRPr="00C33FEC" w:rsidRDefault="00587E53" w:rsidP="00587E53">
      <w:pPr>
        <w:pStyle w:val="Paragrafi"/>
        <w:rPr>
          <w:sz w:val="21"/>
          <w:szCs w:val="21"/>
          <w:lang w:val="sq-AL"/>
        </w:rPr>
      </w:pPr>
      <w:r w:rsidRPr="00C33FEC">
        <w:rPr>
          <w:sz w:val="21"/>
          <w:szCs w:val="21"/>
          <w:lang w:val="sq-AL"/>
        </w:rPr>
        <w:t xml:space="preserve"> </w:t>
      </w:r>
    </w:p>
    <w:p w:rsidR="00587E53" w:rsidRPr="00C33FEC" w:rsidRDefault="00587E53" w:rsidP="00587E53">
      <w:pPr>
        <w:pStyle w:val="KapitulliTitull"/>
        <w:keepNext w:val="0"/>
        <w:rPr>
          <w:sz w:val="21"/>
          <w:szCs w:val="21"/>
          <w:lang w:val="sq-AL"/>
        </w:rPr>
      </w:pPr>
      <w:r w:rsidRPr="00C33FEC">
        <w:rPr>
          <w:sz w:val="21"/>
          <w:szCs w:val="21"/>
          <w:lang w:val="sq-AL"/>
        </w:rPr>
        <w:t>KREU I</w:t>
      </w:r>
    </w:p>
    <w:p w:rsidR="00587E53" w:rsidRPr="00C33FEC" w:rsidRDefault="00587E53" w:rsidP="00587E53">
      <w:pPr>
        <w:pStyle w:val="KapitulliTitull"/>
        <w:keepNext w:val="0"/>
        <w:rPr>
          <w:sz w:val="21"/>
          <w:szCs w:val="21"/>
          <w:lang w:val="sq-AL"/>
        </w:rPr>
      </w:pPr>
      <w:r w:rsidRPr="00C33FEC">
        <w:rPr>
          <w:sz w:val="21"/>
          <w:szCs w:val="21"/>
          <w:lang w:val="sq-AL"/>
        </w:rPr>
        <w:t>ZHVILLIMI I PROCEDURËS PARAPRAKE TË VLERËSIMIT TË NDIKIMIT NË MJEDIS</w:t>
      </w: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A. Fazat e procedurës paraprake të VNM-së</w:t>
      </w:r>
    </w:p>
    <w:p w:rsidR="00587E53" w:rsidRDefault="00587E53" w:rsidP="00587E53">
      <w:pPr>
        <w:pStyle w:val="Paragrafi"/>
        <w:rPr>
          <w:sz w:val="21"/>
          <w:szCs w:val="21"/>
          <w:lang w:val="sq-AL"/>
        </w:rPr>
      </w:pPr>
      <w:r w:rsidRPr="00C33FEC">
        <w:rPr>
          <w:sz w:val="21"/>
          <w:szCs w:val="21"/>
          <w:lang w:val="sq-AL"/>
        </w:rPr>
        <w:t>Procedura paraprake e vlerësimit të ndikimit në mjedis (VND) zbatohet për projektet që janë subjekt i kërkesave të nenit 8 të ligjit nr. 10 440, datë 7.7.2011 “Për vlerësimin e ndikimit në mjedis”, dhe kalon në këto faza të njëpasnjëshme:</w:t>
      </w: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a) Paraqitja e kërkesës dhe dokumentacionit shoqërues nga zhvilluesi në Qendrën Kombëtare të Licencimit (QKL) dhe përcjellja e tyre nga QKL-ja në Agjencinë Kombëtare të Mjedisit (AKM);</w:t>
      </w:r>
    </w:p>
    <w:p w:rsidR="00587E53" w:rsidRPr="00C33FEC" w:rsidRDefault="00587E53" w:rsidP="00587E53">
      <w:pPr>
        <w:pStyle w:val="Paragrafi"/>
        <w:rPr>
          <w:sz w:val="21"/>
          <w:szCs w:val="21"/>
          <w:lang w:val="sq-AL"/>
        </w:rPr>
      </w:pPr>
      <w:r w:rsidRPr="00C33FEC">
        <w:rPr>
          <w:sz w:val="21"/>
          <w:szCs w:val="21"/>
          <w:lang w:val="sq-AL"/>
        </w:rPr>
        <w:t xml:space="preserve">b) Konsultimi i AKM-së me institucionet e tjera dhe publikimi i kërkesës; </w:t>
      </w:r>
    </w:p>
    <w:p w:rsidR="00587E53" w:rsidRPr="00C33FEC" w:rsidRDefault="00587E53" w:rsidP="00587E53">
      <w:pPr>
        <w:pStyle w:val="Paragrafi"/>
        <w:rPr>
          <w:sz w:val="21"/>
          <w:szCs w:val="21"/>
          <w:lang w:val="sq-AL"/>
        </w:rPr>
      </w:pPr>
      <w:r w:rsidRPr="00C33FEC">
        <w:rPr>
          <w:sz w:val="21"/>
          <w:szCs w:val="21"/>
          <w:lang w:val="sq-AL"/>
        </w:rPr>
        <w:t>c) Marrja e vendimit nga AKM-ja, njoftimi i QKL-së, Ministrisë së Mjedisit, Pyjeve dhe Administrimit të Ujërave, institucioneve të konsultuara, si dhe publikimi i vendimit në Regjistrin Kombëtar të Lejeve dhe Licencave.</w:t>
      </w:r>
    </w:p>
    <w:p w:rsidR="00587E53" w:rsidRPr="00C33FEC" w:rsidRDefault="00587E53" w:rsidP="00587E53">
      <w:pPr>
        <w:pStyle w:val="Paragrafi"/>
        <w:rPr>
          <w:sz w:val="21"/>
          <w:szCs w:val="21"/>
          <w:lang w:val="sq-AL"/>
        </w:rPr>
      </w:pPr>
      <w:r w:rsidRPr="00C33FEC">
        <w:rPr>
          <w:sz w:val="21"/>
          <w:szCs w:val="21"/>
          <w:lang w:val="sq-AL"/>
        </w:rPr>
        <w:t>B. Paraqitja e kërkesës dhe dokumentacionit shoqërues nga ana e zhvilluesit në QKL dhe përcjellja e dokumentacionit në AKM</w:t>
      </w:r>
    </w:p>
    <w:p w:rsidR="00587E53" w:rsidRPr="00C33FEC" w:rsidRDefault="00587E53" w:rsidP="00587E53">
      <w:pPr>
        <w:pStyle w:val="Paragrafi"/>
        <w:rPr>
          <w:sz w:val="21"/>
          <w:szCs w:val="21"/>
          <w:lang w:val="sq-AL"/>
        </w:rPr>
      </w:pPr>
      <w:r w:rsidRPr="00C33FEC">
        <w:rPr>
          <w:sz w:val="21"/>
          <w:szCs w:val="21"/>
          <w:lang w:val="sq-AL"/>
        </w:rPr>
        <w:t>1. Zhvilluesi, që synon të zbatojë një projekt, i cili është subjekt i kërkesave të nenit 8 të ligjit nr. 10 440, datë 7.7.2011 “Për vlerësimin e ndikimit në mjedis”, që në fazat fillestare të planifikimit të projektit (projektidesë), paraqet pranë QKL-së, përveç dokumentacionit të kërkuar sipas ligjit nr. 10 081, datë 23.2.2009 “Për licencat, autorizimet dhe lejet në Republikën e Shqipërisë”, dhe dokumentacionin përkatës, i cili përmban:</w:t>
      </w:r>
    </w:p>
    <w:p w:rsidR="00587E53" w:rsidRPr="00C33FEC" w:rsidRDefault="00587E53" w:rsidP="00587E53">
      <w:pPr>
        <w:pStyle w:val="Paragrafi"/>
        <w:rPr>
          <w:sz w:val="21"/>
          <w:szCs w:val="21"/>
          <w:lang w:val="sq-AL"/>
        </w:rPr>
      </w:pPr>
      <w:r w:rsidRPr="00C33FEC">
        <w:rPr>
          <w:sz w:val="21"/>
          <w:szCs w:val="21"/>
          <w:lang w:val="sq-AL"/>
        </w:rPr>
        <w:t>1.1. Përshkrimin e projektit të propozuar, ku përfshihen:</w:t>
      </w:r>
    </w:p>
    <w:p w:rsidR="00587E53" w:rsidRPr="00C33FEC" w:rsidRDefault="00587E53" w:rsidP="00587E53">
      <w:pPr>
        <w:pStyle w:val="Paragrafi"/>
        <w:rPr>
          <w:sz w:val="21"/>
          <w:szCs w:val="21"/>
          <w:lang w:val="sq-AL"/>
        </w:rPr>
      </w:pPr>
      <w:r w:rsidRPr="00C33FEC">
        <w:rPr>
          <w:sz w:val="21"/>
          <w:szCs w:val="21"/>
          <w:lang w:val="sq-AL"/>
        </w:rPr>
        <w:t>a) përshkrimi i qëllimit të projektit të propozuar;</w:t>
      </w:r>
    </w:p>
    <w:p w:rsidR="00587E53" w:rsidRPr="00C33FEC" w:rsidRDefault="00587E53" w:rsidP="00587E53">
      <w:pPr>
        <w:pStyle w:val="Paragrafi"/>
        <w:rPr>
          <w:sz w:val="21"/>
          <w:szCs w:val="21"/>
          <w:lang w:val="sq-AL"/>
        </w:rPr>
      </w:pPr>
      <w:r w:rsidRPr="00C33FEC">
        <w:rPr>
          <w:sz w:val="21"/>
          <w:szCs w:val="21"/>
          <w:lang w:val="sq-AL"/>
        </w:rPr>
        <w:t>b) planimetria e vendndodhjes së projektit ku të pasqyrohen në hartë topografike sipërfaqja e tokës së kërkuar, kufijtë e sipërfaqes së tokës së kërkuar, fotografi dhe të dhëna për përdorimin ekzistues të sipërfaqes së tokës që do të përdoret përkohësisht apo përherë nga projekti gjatë fazës së ndërtimit apo funksionimit të veprimtarisë së projektit;</w:t>
      </w:r>
    </w:p>
    <w:p w:rsidR="00587E53" w:rsidRPr="00C33FEC" w:rsidRDefault="00587E53" w:rsidP="00587E53">
      <w:pPr>
        <w:pStyle w:val="Paragrafi"/>
        <w:rPr>
          <w:sz w:val="21"/>
          <w:szCs w:val="21"/>
          <w:lang w:val="sq-AL"/>
        </w:rPr>
      </w:pPr>
      <w:r w:rsidRPr="00C33FEC">
        <w:rPr>
          <w:sz w:val="21"/>
          <w:szCs w:val="21"/>
          <w:lang w:val="sq-AL"/>
        </w:rPr>
        <w:t>c) informacioni për qendrat e banuara në zonën ku propozohet të zbatohet projekti, shoqëruar me fotografi dhe të dhëna për distancën nga vendi ku propozohet projekti e për njësinë e qeverisjes vendore (bashkia/komuna) që administron territorin ku propozohet projekti;</w:t>
      </w:r>
    </w:p>
    <w:p w:rsidR="00587E53" w:rsidRDefault="00587E53" w:rsidP="00587E53">
      <w:pPr>
        <w:pStyle w:val="Paragrafi"/>
        <w:rPr>
          <w:sz w:val="21"/>
          <w:szCs w:val="21"/>
          <w:lang w:val="sq-AL"/>
        </w:rPr>
      </w:pPr>
      <w:r w:rsidRPr="00C33FEC">
        <w:rPr>
          <w:sz w:val="21"/>
          <w:szCs w:val="21"/>
          <w:lang w:val="sq-AL"/>
        </w:rPr>
        <w:t xml:space="preserve">ç) skicat dhe planimetritë e objekteve të projektit dhe strukturave të projektit; </w:t>
      </w:r>
    </w:p>
    <w:p w:rsidR="00587E53" w:rsidRDefault="00587E53" w:rsidP="00587E53">
      <w:pPr>
        <w:pStyle w:val="Paragrafi"/>
        <w:rPr>
          <w:sz w:val="21"/>
          <w:szCs w:val="21"/>
          <w:lang w:val="sq-AL"/>
        </w:rPr>
      </w:pPr>
      <w:r>
        <w:rPr>
          <w:sz w:val="21"/>
          <w:szCs w:val="21"/>
          <w:lang w:val="sq-AL"/>
        </w:rPr>
        <w:t>d)</w:t>
      </w:r>
      <w:r w:rsidRPr="00C33FEC">
        <w:rPr>
          <w:sz w:val="2"/>
          <w:szCs w:val="21"/>
          <w:lang w:val="sq-AL"/>
        </w:rPr>
        <w:t xml:space="preserve"> </w:t>
      </w:r>
      <w:r w:rsidRPr="00C33FEC">
        <w:rPr>
          <w:sz w:val="21"/>
          <w:szCs w:val="21"/>
          <w:lang w:val="sq-AL"/>
        </w:rPr>
        <w:t xml:space="preserve">përshkrimi i proceseve ndërtimore dhe teknologjike, përfshirë kapacitetet prodhuese/përpunuese, sasitë e lëndëve të para dhe produktet përfundimtare të projektit; </w:t>
      </w:r>
    </w:p>
    <w:p w:rsidR="00587E53" w:rsidRPr="00C33FEC" w:rsidRDefault="00587E53" w:rsidP="00587E53">
      <w:pPr>
        <w:pStyle w:val="Paragrafi"/>
        <w:rPr>
          <w:sz w:val="21"/>
          <w:szCs w:val="21"/>
          <w:lang w:val="sq-AL"/>
        </w:rPr>
      </w:pPr>
      <w:r w:rsidRPr="00C33FEC">
        <w:rPr>
          <w:sz w:val="21"/>
          <w:szCs w:val="21"/>
          <w:lang w:val="sq-AL"/>
        </w:rPr>
        <w:t>dh) informacioni për infrastrukturën e nevojshme për lidhjen me rrjetin elektrik, furnizimin me ujë, shkarkimet e ujërave të ndotura dhe mbetjeve, si dhe informacion për rrugët ekzistuese të aksesit apo nevojën për hapje të rrugëve të reja;</w:t>
      </w:r>
    </w:p>
    <w:p w:rsidR="00587E53" w:rsidRPr="00C33FEC" w:rsidRDefault="00587E53" w:rsidP="00587E53">
      <w:pPr>
        <w:pStyle w:val="Paragrafi"/>
        <w:rPr>
          <w:sz w:val="21"/>
          <w:szCs w:val="21"/>
          <w:lang w:val="sq-AL"/>
        </w:rPr>
      </w:pPr>
      <w:r w:rsidRPr="00C33FEC">
        <w:rPr>
          <w:sz w:val="21"/>
          <w:szCs w:val="21"/>
          <w:lang w:val="sq-AL"/>
        </w:rPr>
        <w:t xml:space="preserve">e) programi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 </w:t>
      </w:r>
    </w:p>
    <w:p w:rsidR="00587E53" w:rsidRPr="00C33FEC" w:rsidRDefault="00587E53" w:rsidP="00587E53">
      <w:pPr>
        <w:pStyle w:val="Paragrafi"/>
        <w:rPr>
          <w:sz w:val="21"/>
          <w:szCs w:val="21"/>
          <w:lang w:val="sq-AL"/>
        </w:rPr>
      </w:pPr>
      <w:r w:rsidRPr="00C33FEC">
        <w:rPr>
          <w:sz w:val="21"/>
          <w:szCs w:val="21"/>
          <w:lang w:val="sq-AL"/>
        </w:rPr>
        <w:t>ë) mënyrat dhe metodat që do të përdoren për ndërtimin e objekteve të projektit;</w:t>
      </w:r>
    </w:p>
    <w:p w:rsidR="00587E53" w:rsidRPr="00C33FEC" w:rsidRDefault="00587E53" w:rsidP="00587E53">
      <w:pPr>
        <w:pStyle w:val="Paragrafi"/>
        <w:rPr>
          <w:sz w:val="21"/>
          <w:szCs w:val="21"/>
          <w:lang w:val="sq-AL"/>
        </w:rPr>
      </w:pPr>
      <w:r w:rsidRPr="00C33FEC">
        <w:rPr>
          <w:sz w:val="21"/>
          <w:szCs w:val="21"/>
          <w:lang w:val="sq-AL"/>
        </w:rPr>
        <w:t>f) lëndët e para që do të përdorën për ndërtimin dhe mënyra e sigurimit të tyre (materiale ndërtimi, ujë dhe energji);</w:t>
      </w:r>
    </w:p>
    <w:p w:rsidR="00587E53" w:rsidRPr="00C33FEC" w:rsidRDefault="00587E53" w:rsidP="00587E53">
      <w:pPr>
        <w:pStyle w:val="Paragrafi"/>
        <w:rPr>
          <w:sz w:val="21"/>
          <w:szCs w:val="21"/>
          <w:lang w:val="sq-AL"/>
        </w:rPr>
      </w:pPr>
      <w:r w:rsidRPr="00C33FEC">
        <w:rPr>
          <w:sz w:val="21"/>
          <w:szCs w:val="21"/>
          <w:lang w:val="sq-AL"/>
        </w:rPr>
        <w:t>g) informacioni për lidhjet e mundshme të projektit me projekte të tjera ekzistuese përreth/pranë zonës së projektit;</w:t>
      </w:r>
    </w:p>
    <w:p w:rsidR="00587E53" w:rsidRPr="00C33FEC" w:rsidRDefault="00587E53" w:rsidP="00587E53">
      <w:pPr>
        <w:pStyle w:val="Paragrafi"/>
        <w:rPr>
          <w:sz w:val="21"/>
          <w:szCs w:val="21"/>
          <w:lang w:val="sq-AL"/>
        </w:rPr>
      </w:pPr>
      <w:r w:rsidRPr="00C33FEC">
        <w:rPr>
          <w:sz w:val="21"/>
          <w:szCs w:val="21"/>
          <w:lang w:val="sq-AL"/>
        </w:rPr>
        <w:t>gj) informacioni për alternativat e marra në konsideratë për sa i takon përzgjedhjes së vendndodhjes së projektit dhe teknologjisë që do të përdoret;</w:t>
      </w:r>
    </w:p>
    <w:p w:rsidR="00587E53" w:rsidRPr="00C33FEC" w:rsidRDefault="00587E53" w:rsidP="00587E53">
      <w:pPr>
        <w:pStyle w:val="Paragrafi"/>
        <w:rPr>
          <w:sz w:val="21"/>
          <w:szCs w:val="21"/>
          <w:lang w:val="sq-AL"/>
        </w:rPr>
      </w:pPr>
      <w:r w:rsidRPr="00C33FEC">
        <w:rPr>
          <w:sz w:val="21"/>
          <w:szCs w:val="21"/>
          <w:lang w:val="sq-AL"/>
        </w:rPr>
        <w:t>h) të dhëna për përdorimin e lëndëve të para gjatë funksionimit, përfshirë sasitë e ujit të nevojshëm, energjisë, lëndëve djegëse dhe mënyrën e sigurimit të tyre;</w:t>
      </w:r>
    </w:p>
    <w:p w:rsidR="00587E53" w:rsidRPr="00C33FEC" w:rsidRDefault="00587E53" w:rsidP="00587E53">
      <w:pPr>
        <w:pStyle w:val="Paragrafi"/>
        <w:rPr>
          <w:sz w:val="21"/>
          <w:szCs w:val="21"/>
          <w:lang w:val="sq-AL"/>
        </w:rPr>
      </w:pPr>
      <w:r w:rsidRPr="00C33FEC">
        <w:rPr>
          <w:sz w:val="21"/>
          <w:szCs w:val="21"/>
          <w:lang w:val="sq-AL"/>
        </w:rPr>
        <w:t>i) aktivitete të tjera që mund të nevojiten për zbatimin e projektit, si: ndërtimi i kampeve apo rezidencave etj.;</w:t>
      </w:r>
    </w:p>
    <w:p w:rsidR="00587E53" w:rsidRPr="00C33FEC" w:rsidRDefault="00587E53" w:rsidP="00587E53">
      <w:pPr>
        <w:pStyle w:val="Paragrafi"/>
        <w:rPr>
          <w:sz w:val="21"/>
          <w:szCs w:val="21"/>
          <w:lang w:val="sq-AL"/>
        </w:rPr>
      </w:pPr>
      <w:r w:rsidRPr="00C33FEC">
        <w:rPr>
          <w:sz w:val="21"/>
          <w:szCs w:val="21"/>
          <w:lang w:val="sq-AL"/>
        </w:rPr>
        <w:t>j) informacioni për lejet dhe licencat e nevojshme për projektin, në përputhje me përcaktimet e bëra në legjislacionin në fuqi, si dhe institucionet kompetente për lejimin/licencimin e projektit.</w:t>
      </w:r>
    </w:p>
    <w:p w:rsidR="00587E53" w:rsidRPr="00C33FEC" w:rsidRDefault="00587E53" w:rsidP="00587E53">
      <w:pPr>
        <w:pStyle w:val="Paragrafi"/>
        <w:rPr>
          <w:sz w:val="21"/>
          <w:szCs w:val="21"/>
          <w:lang w:val="sq-AL"/>
        </w:rPr>
      </w:pPr>
      <w:r w:rsidRPr="00C33FEC">
        <w:rPr>
          <w:sz w:val="21"/>
          <w:szCs w:val="21"/>
          <w:lang w:val="sq-AL"/>
        </w:rPr>
        <w:t>1.2 Raportin paraprak t</w:t>
      </w:r>
      <w:r w:rsidRPr="00C33FEC">
        <w:rPr>
          <w:rFonts w:ascii="Times New Roman" w:hAnsi="Times New Roman" w:cs="Times New Roman"/>
          <w:sz w:val="21"/>
          <w:szCs w:val="21"/>
          <w:lang w:val="sq-AL"/>
        </w:rPr>
        <w:t>ё</w:t>
      </w:r>
      <w:r w:rsidRPr="00C33FEC">
        <w:rPr>
          <w:sz w:val="21"/>
          <w:szCs w:val="21"/>
          <w:lang w:val="sq-AL"/>
        </w:rPr>
        <w:t xml:space="preserve"> VNM-s</w:t>
      </w:r>
      <w:r w:rsidRPr="00C33FEC">
        <w:rPr>
          <w:rFonts w:ascii="Times New Roman" w:hAnsi="Times New Roman" w:cs="Times New Roman"/>
          <w:sz w:val="21"/>
          <w:szCs w:val="21"/>
          <w:lang w:val="sq-AL"/>
        </w:rPr>
        <w:t>ё</w:t>
      </w:r>
      <w:r w:rsidRPr="00C33FEC">
        <w:rPr>
          <w:sz w:val="21"/>
          <w:szCs w:val="21"/>
          <w:lang w:val="sq-AL"/>
        </w:rPr>
        <w:t>, ku përfshihen:</w:t>
      </w:r>
    </w:p>
    <w:p w:rsidR="00587E53" w:rsidRPr="00C33FEC" w:rsidRDefault="00587E53" w:rsidP="00587E53">
      <w:pPr>
        <w:pStyle w:val="Paragrafi"/>
        <w:rPr>
          <w:sz w:val="21"/>
          <w:szCs w:val="21"/>
          <w:lang w:val="sq-AL"/>
        </w:rPr>
      </w:pPr>
      <w:r w:rsidRPr="00C33FEC">
        <w:rPr>
          <w:sz w:val="21"/>
          <w:szCs w:val="21"/>
          <w:lang w:val="sq-AL"/>
        </w:rPr>
        <w:t>a) një përshkrim i shkurtër i mbulesës bimore të sipërfaqes ku propozohet të zbatohet projekti, shoqëruar dhe me imazhe;</w:t>
      </w:r>
    </w:p>
    <w:p w:rsidR="00587E53" w:rsidRDefault="00587E53" w:rsidP="00587E53">
      <w:pPr>
        <w:pStyle w:val="Paragrafi"/>
        <w:rPr>
          <w:sz w:val="21"/>
          <w:szCs w:val="21"/>
          <w:lang w:val="sq-AL"/>
        </w:rPr>
      </w:pPr>
      <w:r w:rsidRPr="00C33FEC">
        <w:rPr>
          <w:sz w:val="21"/>
          <w:szCs w:val="21"/>
          <w:lang w:val="sq-AL"/>
        </w:rPr>
        <w:t>b) informacioni për praninë e burimeve ujore në sipërfaqen e kërkuar nga projekti dhe në afërsi të saj;</w:t>
      </w:r>
    </w:p>
    <w:p w:rsidR="00587E53" w:rsidRDefault="00587E53" w:rsidP="00587E53">
      <w:pPr>
        <w:pStyle w:val="Paragrafi"/>
        <w:rPr>
          <w:sz w:val="21"/>
          <w:szCs w:val="21"/>
          <w:lang w:val="sq-AL"/>
        </w:rPr>
      </w:pP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 xml:space="preserve">c) një identifikim i ndikimeve të mundshme negative në mjedis të projektit, përfshirë ndikimet në biodiversitet, ujë, tokë dhe ajër; </w:t>
      </w:r>
    </w:p>
    <w:p w:rsidR="00587E53" w:rsidRPr="00C33FEC" w:rsidRDefault="00587E53" w:rsidP="00587E53">
      <w:pPr>
        <w:pStyle w:val="Paragrafi"/>
        <w:rPr>
          <w:sz w:val="21"/>
          <w:szCs w:val="21"/>
          <w:lang w:val="sq-AL"/>
        </w:rPr>
      </w:pPr>
      <w:r w:rsidRPr="00C33FEC">
        <w:rPr>
          <w:sz w:val="21"/>
          <w:szCs w:val="21"/>
          <w:lang w:val="sq-AL"/>
        </w:rPr>
        <w:t xml:space="preserve">ç) një përshkrim i shkurtër për shkarkimet e mundshme në mjedis, të tilla si: ujëra të ndotura, gaze dhe pluhur, zhurmë, vibrime, si dhe për prodhimin e mbetjeve; </w:t>
      </w:r>
    </w:p>
    <w:p w:rsidR="00587E53" w:rsidRPr="00C33FEC" w:rsidRDefault="00587E53" w:rsidP="00587E53">
      <w:pPr>
        <w:pStyle w:val="Paragrafi"/>
        <w:rPr>
          <w:sz w:val="21"/>
          <w:szCs w:val="21"/>
          <w:lang w:val="sq-AL"/>
        </w:rPr>
      </w:pPr>
      <w:r w:rsidRPr="00C33FEC">
        <w:rPr>
          <w:sz w:val="21"/>
          <w:szCs w:val="21"/>
          <w:lang w:val="sq-AL"/>
        </w:rPr>
        <w:t xml:space="preserve">d) informacioni për kohëzgjatjen e mundshme të ndikimeve negative të identifikuara; </w:t>
      </w:r>
    </w:p>
    <w:p w:rsidR="00587E53" w:rsidRPr="00C33FEC" w:rsidRDefault="00587E53" w:rsidP="00587E53">
      <w:pPr>
        <w:pStyle w:val="Paragrafi"/>
        <w:rPr>
          <w:sz w:val="21"/>
          <w:szCs w:val="21"/>
          <w:lang w:val="sq-AL"/>
        </w:rPr>
      </w:pPr>
      <w:r w:rsidRPr="00C33FEC">
        <w:rPr>
          <w:sz w:val="21"/>
          <w:szCs w:val="21"/>
          <w:lang w:val="sq-AL"/>
        </w:rPr>
        <w:t xml:space="preserve">dh) të dhëna për shtrirjen e mundshme hapësinore të ndikimit negativ në mjedis që nënkupton distancën fizike nga vendndodhja e projektit dhe vlerat e ndikuara që përfshihen në të; </w:t>
      </w:r>
    </w:p>
    <w:p w:rsidR="00587E53" w:rsidRPr="00C33FEC" w:rsidRDefault="00587E53" w:rsidP="00587E53">
      <w:pPr>
        <w:pStyle w:val="Paragrafi"/>
        <w:rPr>
          <w:sz w:val="21"/>
          <w:szCs w:val="21"/>
          <w:lang w:val="sq-AL"/>
        </w:rPr>
      </w:pPr>
      <w:r w:rsidRPr="00C33FEC">
        <w:rPr>
          <w:sz w:val="21"/>
          <w:szCs w:val="21"/>
          <w:lang w:val="sq-AL"/>
        </w:rPr>
        <w:t>e) mundësinë e rehabilitimit të mjedisit të ndikuar dhe mundësinë e kthimit të mjedisit të ndikuar të sipërfaqes në gjendjen e mëparshme, përfshi edhe kthimin e tokës bujqësore (në rast se përdorimi ekzistues është i tillë) dhe kostot financiare të përafërta për rehabilitimin;</w:t>
      </w:r>
    </w:p>
    <w:p w:rsidR="00587E53" w:rsidRPr="00C33FEC" w:rsidRDefault="00587E53" w:rsidP="00587E53">
      <w:pPr>
        <w:pStyle w:val="Paragrafi"/>
        <w:rPr>
          <w:sz w:val="21"/>
          <w:szCs w:val="21"/>
          <w:lang w:val="sq-AL"/>
        </w:rPr>
      </w:pPr>
      <w:r w:rsidRPr="00C33FEC">
        <w:rPr>
          <w:sz w:val="21"/>
          <w:szCs w:val="21"/>
          <w:lang w:val="sq-AL"/>
        </w:rPr>
        <w:t>ë) masat e mundshme për shmangien dhe zbutjen e ndikimeve negative në mjedis;</w:t>
      </w:r>
    </w:p>
    <w:p w:rsidR="00587E53" w:rsidRPr="00C33FEC" w:rsidRDefault="00587E53" w:rsidP="00587E53">
      <w:pPr>
        <w:pStyle w:val="Paragrafi"/>
        <w:rPr>
          <w:sz w:val="21"/>
          <w:szCs w:val="21"/>
          <w:lang w:val="sq-AL"/>
        </w:rPr>
      </w:pPr>
      <w:r w:rsidRPr="00C33FEC">
        <w:rPr>
          <w:sz w:val="21"/>
          <w:szCs w:val="21"/>
          <w:lang w:val="sq-AL"/>
        </w:rPr>
        <w:t>f) ndikimet e mundshme në mjedisin ndërkufitar (nëse projekti ka natyrë të tillë);</w:t>
      </w:r>
    </w:p>
    <w:p w:rsidR="00587E53" w:rsidRPr="00C33FEC" w:rsidRDefault="00587E53" w:rsidP="00587E53">
      <w:pPr>
        <w:pStyle w:val="Paragrafi"/>
        <w:rPr>
          <w:sz w:val="21"/>
          <w:szCs w:val="21"/>
          <w:lang w:val="sq-AL"/>
        </w:rPr>
      </w:pPr>
      <w:r w:rsidRPr="00C33FEC">
        <w:rPr>
          <w:sz w:val="21"/>
          <w:szCs w:val="21"/>
          <w:lang w:val="sq-AL"/>
        </w:rPr>
        <w:t>g) certifikatën dhe licencën përkatëse të QKL-së, të specialistit që ka hartuar raportin paraprak të VNM-së.</w:t>
      </w:r>
    </w:p>
    <w:p w:rsidR="00587E53" w:rsidRPr="00C33FEC" w:rsidRDefault="00587E53" w:rsidP="00587E53">
      <w:pPr>
        <w:pStyle w:val="Paragrafi"/>
        <w:rPr>
          <w:sz w:val="21"/>
          <w:szCs w:val="21"/>
          <w:lang w:val="sq-AL"/>
        </w:rPr>
      </w:pPr>
      <w:r w:rsidRPr="00C33FEC">
        <w:rPr>
          <w:sz w:val="21"/>
          <w:szCs w:val="21"/>
          <w:lang w:val="sq-AL"/>
        </w:rPr>
        <w:t>1.3 Fatur</w:t>
      </w:r>
      <w:r w:rsidRPr="00C33FEC">
        <w:rPr>
          <w:rFonts w:ascii="Times New Roman" w:hAnsi="Times New Roman" w:cs="Times New Roman"/>
          <w:sz w:val="21"/>
          <w:szCs w:val="21"/>
          <w:lang w:val="sq-AL"/>
        </w:rPr>
        <w:t>ë</w:t>
      </w:r>
      <w:r w:rsidRPr="00C33FEC">
        <w:rPr>
          <w:sz w:val="21"/>
          <w:szCs w:val="21"/>
          <w:lang w:val="sq-AL"/>
        </w:rPr>
        <w:t>n e pages</w:t>
      </w:r>
      <w:r w:rsidRPr="00C33FEC">
        <w:rPr>
          <w:rFonts w:ascii="Times New Roman" w:hAnsi="Times New Roman" w:cs="Times New Roman"/>
          <w:sz w:val="21"/>
          <w:szCs w:val="21"/>
          <w:lang w:val="sq-AL"/>
        </w:rPr>
        <w:t>ë</w:t>
      </w:r>
      <w:r w:rsidRPr="00C33FEC">
        <w:rPr>
          <w:sz w:val="21"/>
          <w:szCs w:val="21"/>
          <w:lang w:val="sq-AL"/>
        </w:rPr>
        <w:t>s s</w:t>
      </w:r>
      <w:r w:rsidRPr="00C33FEC">
        <w:rPr>
          <w:rFonts w:ascii="Times New Roman" w:hAnsi="Times New Roman" w:cs="Times New Roman"/>
          <w:sz w:val="21"/>
          <w:szCs w:val="21"/>
          <w:lang w:val="sq-AL"/>
        </w:rPr>
        <w:t>ë</w:t>
      </w:r>
      <w:r w:rsidRPr="00C33FEC">
        <w:rPr>
          <w:sz w:val="21"/>
          <w:szCs w:val="21"/>
          <w:lang w:val="sq-AL"/>
        </w:rPr>
        <w:t xml:space="preserve"> tarif</w:t>
      </w:r>
      <w:r w:rsidRPr="00C33FEC">
        <w:rPr>
          <w:rFonts w:ascii="Times New Roman" w:hAnsi="Times New Roman" w:cs="Times New Roman"/>
          <w:sz w:val="21"/>
          <w:szCs w:val="21"/>
          <w:lang w:val="sq-AL"/>
        </w:rPr>
        <w:t>ë</w:t>
      </w:r>
      <w:r w:rsidRPr="00C33FEC">
        <w:rPr>
          <w:sz w:val="21"/>
          <w:szCs w:val="21"/>
          <w:lang w:val="sq-AL"/>
        </w:rPr>
        <w:t>s s</w:t>
      </w:r>
      <w:r w:rsidRPr="00C33FEC">
        <w:rPr>
          <w:rFonts w:ascii="Times New Roman" w:hAnsi="Times New Roman" w:cs="Times New Roman"/>
          <w:sz w:val="21"/>
          <w:szCs w:val="21"/>
          <w:lang w:val="sq-AL"/>
        </w:rPr>
        <w:t>ë</w:t>
      </w:r>
      <w:r w:rsidRPr="00C33FEC">
        <w:rPr>
          <w:sz w:val="21"/>
          <w:szCs w:val="21"/>
          <w:lang w:val="sq-AL"/>
        </w:rPr>
        <w:t xml:space="preserve"> sh</w:t>
      </w:r>
      <w:r w:rsidRPr="00C33FEC">
        <w:rPr>
          <w:rFonts w:ascii="Times New Roman" w:hAnsi="Times New Roman" w:cs="Times New Roman"/>
          <w:sz w:val="21"/>
          <w:szCs w:val="21"/>
          <w:lang w:val="sq-AL"/>
        </w:rPr>
        <w:t>ë</w:t>
      </w:r>
      <w:r w:rsidRPr="00C33FEC">
        <w:rPr>
          <w:sz w:val="21"/>
          <w:szCs w:val="21"/>
          <w:lang w:val="sq-AL"/>
        </w:rPr>
        <w:t>rbimit</w:t>
      </w:r>
    </w:p>
    <w:p w:rsidR="00587E53" w:rsidRPr="00C33FEC" w:rsidRDefault="00587E53" w:rsidP="00587E53">
      <w:pPr>
        <w:pStyle w:val="Paragrafi"/>
        <w:rPr>
          <w:sz w:val="21"/>
          <w:szCs w:val="21"/>
          <w:lang w:val="sq-AL"/>
        </w:rPr>
      </w:pPr>
      <w:r w:rsidRPr="00C33FEC">
        <w:rPr>
          <w:sz w:val="21"/>
          <w:szCs w:val="21"/>
          <w:lang w:val="sq-AL"/>
        </w:rPr>
        <w:t>2. QKL-ja, brenda 4 (katër) ditëve nga data e paraqitjes së kërkesës dhe dokumentacionit shoqërues nga zhvilluesi, e përcjell në AKM për të vlerësuar dhe vendosur nëse projekti i propozuar për shkak të ndikimeve të rëndësishme negative në mjedis, që mund të ketë, duhet t’i nënshtrohet apo jo procedurës së thelluar të VNM-së.</w:t>
      </w:r>
    </w:p>
    <w:p w:rsidR="00587E53" w:rsidRPr="00C33FEC" w:rsidRDefault="00587E53" w:rsidP="00587E53">
      <w:pPr>
        <w:pStyle w:val="Paragrafi"/>
        <w:rPr>
          <w:sz w:val="21"/>
          <w:szCs w:val="21"/>
          <w:lang w:val="sq-AL"/>
        </w:rPr>
      </w:pPr>
      <w:r w:rsidRPr="00C33FEC">
        <w:rPr>
          <w:sz w:val="21"/>
          <w:szCs w:val="21"/>
          <w:lang w:val="sq-AL"/>
        </w:rPr>
        <w:t>3. Nëse informacioni i paraqitur nga zhvilluesi, nuk është në përputhje me kërkesat e pikës 1 të ndarjes “B” të këtij kreu, atëherë AKM-ja, në përputhje me përcaktimet e ligjit nr. 10 081, datë 23.2.2009 “Për licencat, autorizimet dhe lejet në Republikën e Shqipërisë”, komunikon me QKL-në dhe kërkon plotësimin e informacionit që mungon duke dhënë edhe arsyetimin përkatës.</w:t>
      </w:r>
    </w:p>
    <w:p w:rsidR="00587E53" w:rsidRPr="00C33FEC" w:rsidRDefault="00587E53" w:rsidP="00587E53">
      <w:pPr>
        <w:pStyle w:val="Paragrafi"/>
        <w:rPr>
          <w:sz w:val="21"/>
          <w:szCs w:val="21"/>
          <w:lang w:val="sq-AL"/>
        </w:rPr>
      </w:pPr>
      <w:r w:rsidRPr="00C33FEC">
        <w:rPr>
          <w:sz w:val="21"/>
          <w:szCs w:val="21"/>
          <w:lang w:val="sq-AL"/>
        </w:rPr>
        <w:t>C. Konsultimi i AKM-së me institucione të tjera dhe publikimi i kërkesës</w:t>
      </w:r>
    </w:p>
    <w:p w:rsidR="00587E53" w:rsidRPr="00C33FEC" w:rsidRDefault="00587E53" w:rsidP="00587E53">
      <w:pPr>
        <w:pStyle w:val="Paragrafi"/>
        <w:rPr>
          <w:sz w:val="21"/>
          <w:szCs w:val="21"/>
          <w:lang w:val="sq-AL"/>
        </w:rPr>
      </w:pPr>
      <w:r w:rsidRPr="00C33FEC">
        <w:rPr>
          <w:sz w:val="21"/>
          <w:szCs w:val="21"/>
          <w:lang w:val="sq-AL"/>
        </w:rPr>
        <w:t>1. AKM-ja, në zbatim të nenit 15 të ligjit nr. 10 440, datë 7.7.2011 “Për vlerësimin e ndikimit në mjedis”, brenda 5 (pesë) ditëve nga data e marrjes së (aplikimit) dokumentacionit prej QKL-së, u dërgon për mendim/konsultim një kopje të plotë të tij institucioneve të mëposhtme, duke u theksuar edhe afatin prej 15 (pesëmbëdhjetë) ditësh për dërgimin e mendimit të tyre:</w:t>
      </w:r>
    </w:p>
    <w:p w:rsidR="00587E53" w:rsidRPr="00C33FEC" w:rsidRDefault="00587E53" w:rsidP="00587E53">
      <w:pPr>
        <w:pStyle w:val="Paragrafi"/>
        <w:rPr>
          <w:sz w:val="21"/>
          <w:szCs w:val="21"/>
          <w:lang w:val="sq-AL"/>
        </w:rPr>
      </w:pPr>
      <w:r w:rsidRPr="00C33FEC">
        <w:rPr>
          <w:sz w:val="21"/>
          <w:szCs w:val="21"/>
          <w:lang w:val="sq-AL"/>
        </w:rPr>
        <w:t>a) Ministrive të linjës, të cilat kanë përgjegjësi në planifikimin e territorit, mbrojtjen e shëndetit publik, tokës bujqësore, zhvillimit të ekonomisë, si dhe zhvillimin e infrastrukturës publike;</w:t>
      </w:r>
    </w:p>
    <w:p w:rsidR="00587E53" w:rsidRPr="00C33FEC" w:rsidRDefault="00587E53" w:rsidP="00587E53">
      <w:pPr>
        <w:pStyle w:val="Paragrafi"/>
        <w:rPr>
          <w:sz w:val="21"/>
          <w:szCs w:val="21"/>
          <w:lang w:val="sq-AL"/>
        </w:rPr>
      </w:pPr>
      <w:r w:rsidRPr="00C33FEC">
        <w:rPr>
          <w:sz w:val="21"/>
          <w:szCs w:val="21"/>
          <w:lang w:val="sq-AL"/>
        </w:rPr>
        <w:t>b) Institucioneve të tjera që në varësi të llojit të projektit janë përgjegjëse për lejimin/licencimin e tij apo përgjegjëse për emergjencat natyrore dhe civile;</w:t>
      </w:r>
    </w:p>
    <w:p w:rsidR="00587E53" w:rsidRPr="00C33FEC" w:rsidRDefault="00587E53" w:rsidP="00587E53">
      <w:pPr>
        <w:pStyle w:val="Paragrafi"/>
        <w:rPr>
          <w:sz w:val="21"/>
          <w:szCs w:val="21"/>
          <w:lang w:val="sq-AL"/>
        </w:rPr>
      </w:pPr>
      <w:r w:rsidRPr="00C33FEC">
        <w:rPr>
          <w:sz w:val="21"/>
          <w:szCs w:val="21"/>
          <w:lang w:val="sq-AL"/>
        </w:rPr>
        <w:t>c) Agjencisë Rajonale të Mjedisit (ARM) në qarkun ku propozohet të zbatohet projekti, së cilës i jepen edhe udhëzimet përkatëse për marrjen e mendimit nga institucionet e qeverisjes në qark.</w:t>
      </w:r>
    </w:p>
    <w:p w:rsidR="00587E53" w:rsidRPr="00C33FEC" w:rsidRDefault="00587E53" w:rsidP="00587E53">
      <w:pPr>
        <w:pStyle w:val="Paragrafi"/>
        <w:rPr>
          <w:sz w:val="21"/>
          <w:szCs w:val="21"/>
          <w:lang w:val="sq-AL"/>
        </w:rPr>
      </w:pPr>
      <w:r w:rsidRPr="00C33FEC">
        <w:rPr>
          <w:sz w:val="21"/>
          <w:szCs w:val="21"/>
          <w:lang w:val="sq-AL"/>
        </w:rPr>
        <w:t>2. ARM-ja, brenda 3 (tri) ditëve nga data e marrjes së dokumentacionit nga AKM-ja, u dërgon një kopje të tij institucioneve përfaqësuese të qeverisjes qendrore në qark me përgjegjësi sipas shkronjave “a” dhe “b” të pikës 1 të ndarjes “C”, si dhe njësisë së qeverisjes vendore që administron territorin ku propozohet projekti, duke u përcaktuar edhe afatin prej 12 (dymbëdhjetë) ditësh për dhënien e mendimit nga secili institucion.</w:t>
      </w:r>
    </w:p>
    <w:p w:rsidR="00587E53" w:rsidRPr="00C33FEC" w:rsidRDefault="00587E53" w:rsidP="00587E53">
      <w:pPr>
        <w:pStyle w:val="Paragrafi"/>
        <w:rPr>
          <w:sz w:val="21"/>
          <w:szCs w:val="21"/>
          <w:lang w:val="sq-AL"/>
        </w:rPr>
      </w:pPr>
      <w:r w:rsidRPr="00C33FEC">
        <w:rPr>
          <w:sz w:val="21"/>
          <w:szCs w:val="21"/>
          <w:lang w:val="sq-AL"/>
        </w:rPr>
        <w:t>3. ARM-ja dërgon në AKM mendimet dhe informacionin përkatës brenda 3 (tri) ditëve nga afati i mbarimit të dhënies së mendimit nga institucionet e konsultuara prej saj.</w:t>
      </w:r>
    </w:p>
    <w:p w:rsidR="00587E53" w:rsidRPr="00C33FEC" w:rsidRDefault="00587E53" w:rsidP="00587E53">
      <w:pPr>
        <w:pStyle w:val="Paragrafi"/>
        <w:rPr>
          <w:sz w:val="21"/>
          <w:szCs w:val="21"/>
          <w:lang w:val="sq-AL"/>
        </w:rPr>
      </w:pPr>
      <w:r w:rsidRPr="00C33FEC">
        <w:rPr>
          <w:sz w:val="21"/>
          <w:szCs w:val="21"/>
          <w:lang w:val="sq-AL"/>
        </w:rPr>
        <w:t>4. Institucionet e përmendura në pikat 1 dhe 2 të ndarjes “C”, japin mendimin për projektin e propozuar brenda afatit të përcaktuar dhe nëse nuk i paraqesin ato brenda këtij afati nënkuptohet se ato janë dakord me zhvillimin e projektit dhe nuk kanë komente.</w:t>
      </w:r>
    </w:p>
    <w:p w:rsidR="00587E53" w:rsidRPr="00C33FEC" w:rsidRDefault="00587E53" w:rsidP="00587E53">
      <w:pPr>
        <w:pStyle w:val="Paragrafi"/>
        <w:rPr>
          <w:sz w:val="21"/>
          <w:szCs w:val="21"/>
          <w:lang w:val="sq-AL"/>
        </w:rPr>
      </w:pPr>
      <w:r w:rsidRPr="00C33FEC">
        <w:rPr>
          <w:sz w:val="21"/>
          <w:szCs w:val="21"/>
          <w:lang w:val="sq-AL"/>
        </w:rPr>
        <w:t xml:space="preserve"> 5. Me qëllim informimin e publikut dhe OFJ-ve, AKM-ja, brenda 5 (pesë) ditëve nga data e marrjes së aplikimit prej QKL-së publikon në faqen e saj në internet për 20 (njëzet) ditë rresht informacionin e paraqitur nga zhvilluesi, duke sqaruar procedurën që po zbatohet, si dhe afatin e parashikuar të publikimit të vendimit të saj në Regjistrin Kombëtar të Lejeve dhe Licencave.</w:t>
      </w:r>
    </w:p>
    <w:p w:rsidR="00587E53" w:rsidRDefault="00587E53" w:rsidP="00587E53">
      <w:pPr>
        <w:pStyle w:val="Paragrafi"/>
        <w:rPr>
          <w:sz w:val="21"/>
          <w:szCs w:val="21"/>
          <w:lang w:val="sq-AL"/>
        </w:rPr>
      </w:pPr>
      <w:r w:rsidRPr="00C33FEC">
        <w:rPr>
          <w:sz w:val="21"/>
          <w:szCs w:val="21"/>
          <w:lang w:val="sq-AL"/>
        </w:rPr>
        <w:t xml:space="preserve"> Ç. Marrja e vendimit nga AKM-ja, njoftimi i QKL-së, ministrisë, institucioneve të konsultuara dhe publikimi i vendimit</w:t>
      </w: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1. AKM-ja, brenda 5 (pesë) ditëve nga data e përfundimit të afatit të përcaktuar në pikat 1 dhe 3 të ndarjes “C”, merr vendim duke u mbështetur në kriteret ndihmëse të trajtuara në shtojcën I, në përputhje me përcaktimet e nenit 11 të ligjit nr. 10 440, datë 7.7.2011 “Për vlerësimin e ndikimit në mjedis”.</w:t>
      </w:r>
    </w:p>
    <w:p w:rsidR="00587E53" w:rsidRPr="00C33FEC" w:rsidRDefault="00587E53" w:rsidP="00587E53">
      <w:pPr>
        <w:pStyle w:val="Paragrafi"/>
        <w:rPr>
          <w:sz w:val="21"/>
          <w:szCs w:val="21"/>
          <w:lang w:val="sq-AL"/>
        </w:rPr>
      </w:pPr>
      <w:r w:rsidRPr="00C33FEC">
        <w:rPr>
          <w:sz w:val="21"/>
          <w:szCs w:val="21"/>
          <w:lang w:val="sq-AL"/>
        </w:rPr>
        <w:t xml:space="preserve"> 2. Vendimi i AKM-së u njoftohet menjëherë QKL-së, ministrisë dhe institucioneve të konsultuara, ndërsa një kopje e tij publikohet menjëherë në Regjistrin Kombëtar të Lejeve dhe Licencave. </w:t>
      </w:r>
    </w:p>
    <w:p w:rsidR="00587E53" w:rsidRPr="00C33FEC" w:rsidRDefault="00587E53" w:rsidP="00587E53">
      <w:pPr>
        <w:pStyle w:val="Paragrafi"/>
        <w:rPr>
          <w:sz w:val="21"/>
          <w:szCs w:val="21"/>
          <w:lang w:val="sq-AL"/>
        </w:rPr>
      </w:pPr>
      <w:r w:rsidRPr="00C33FEC">
        <w:rPr>
          <w:sz w:val="21"/>
          <w:szCs w:val="21"/>
          <w:lang w:val="sq-AL"/>
        </w:rPr>
        <w:t xml:space="preserve">3. Ndaj vendimit mund të bëhet ankim në QKL, në përputhje me përcaktimet e nenit 30 të ligjit nr. 10 081, datë 23.2.2009 “Për licencat, autorizimet dhe lejet në Republikën e Shqipërisë”, dhe të nenit 25 të ligjit nr. 10 440, datë 7.7.2011 “Për vlerësimin e ndikimit në mjedis”. </w:t>
      </w:r>
    </w:p>
    <w:p w:rsidR="00587E53" w:rsidRPr="00C33FEC" w:rsidRDefault="00587E53" w:rsidP="00587E53">
      <w:pPr>
        <w:pStyle w:val="Paragrafi"/>
        <w:rPr>
          <w:sz w:val="21"/>
          <w:szCs w:val="21"/>
          <w:lang w:val="sq-AL"/>
        </w:rPr>
      </w:pPr>
    </w:p>
    <w:p w:rsidR="00587E53" w:rsidRPr="00C33FEC" w:rsidRDefault="00587E53" w:rsidP="00587E53">
      <w:pPr>
        <w:pStyle w:val="KapitulliTitull"/>
        <w:keepNext w:val="0"/>
        <w:rPr>
          <w:sz w:val="21"/>
          <w:szCs w:val="21"/>
          <w:lang w:val="sq-AL"/>
        </w:rPr>
      </w:pPr>
      <w:r w:rsidRPr="00C33FEC">
        <w:rPr>
          <w:sz w:val="21"/>
          <w:szCs w:val="21"/>
          <w:lang w:val="sq-AL"/>
        </w:rPr>
        <w:t>KREU II</w:t>
      </w:r>
    </w:p>
    <w:p w:rsidR="00587E53" w:rsidRPr="00C33FEC" w:rsidRDefault="00587E53" w:rsidP="00587E53">
      <w:pPr>
        <w:pStyle w:val="KapitulliTitull"/>
        <w:keepNext w:val="0"/>
        <w:rPr>
          <w:sz w:val="21"/>
          <w:szCs w:val="21"/>
          <w:lang w:val="sq-AL"/>
        </w:rPr>
      </w:pPr>
      <w:r w:rsidRPr="00C33FEC">
        <w:rPr>
          <w:sz w:val="21"/>
          <w:szCs w:val="21"/>
          <w:lang w:val="sq-AL"/>
        </w:rPr>
        <w:t xml:space="preserve">ZHVILLIMI I PROCEDURËS SË THELLUAR TË VNM-SË </w:t>
      </w: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A. Fazat e zhvillimit të procedurës së thelluar të VNM-së</w:t>
      </w:r>
    </w:p>
    <w:p w:rsidR="00587E53" w:rsidRPr="00C33FEC" w:rsidRDefault="00587E53" w:rsidP="00587E53">
      <w:pPr>
        <w:pStyle w:val="Paragrafi"/>
        <w:rPr>
          <w:sz w:val="21"/>
          <w:szCs w:val="21"/>
          <w:lang w:val="sq-AL"/>
        </w:rPr>
      </w:pPr>
      <w:r w:rsidRPr="00C33FEC">
        <w:rPr>
          <w:sz w:val="21"/>
          <w:szCs w:val="21"/>
          <w:lang w:val="sq-AL"/>
        </w:rPr>
        <w:t>Procedura e thelluar e vlerësimit të ndikimit në mjedis (VNM) zbatohet për projektet që janë subjekt i kërkesave të nenit 9 të ligjit nr. 10 440, datë 7.7.2011 “Për vlerësimin e ndikimit në mjedis”, dhe ndjek këto faza të njëpasnjëshme:</w:t>
      </w:r>
    </w:p>
    <w:p w:rsidR="00587E53" w:rsidRPr="00C33FEC" w:rsidRDefault="00587E53" w:rsidP="00587E53">
      <w:pPr>
        <w:pStyle w:val="Paragrafi"/>
        <w:numPr>
          <w:ilvl w:val="0"/>
          <w:numId w:val="1"/>
        </w:numPr>
        <w:rPr>
          <w:sz w:val="21"/>
          <w:szCs w:val="21"/>
          <w:lang w:val="sq-AL"/>
        </w:rPr>
      </w:pPr>
      <w:r w:rsidRPr="00C33FEC">
        <w:rPr>
          <w:sz w:val="21"/>
          <w:szCs w:val="21"/>
          <w:lang w:val="sq-AL"/>
        </w:rPr>
        <w:t>njoftimin e AKM-së nga zhvilluesi për synimin e zhvillimit të projektit;</w:t>
      </w:r>
    </w:p>
    <w:p w:rsidR="00587E53" w:rsidRPr="00C33FEC" w:rsidRDefault="00587E53" w:rsidP="00587E53">
      <w:pPr>
        <w:pStyle w:val="Paragrafi"/>
        <w:rPr>
          <w:sz w:val="21"/>
          <w:szCs w:val="21"/>
          <w:lang w:val="sq-AL"/>
        </w:rPr>
      </w:pPr>
      <w:r w:rsidRPr="00C33FEC">
        <w:rPr>
          <w:sz w:val="21"/>
          <w:szCs w:val="21"/>
          <w:lang w:val="sq-AL"/>
        </w:rPr>
        <w:t xml:space="preserve">b) konsultimin e AKM-së me institucionet e tjera, publikun dhe OJF-të për çështjet që ato kërkojnë të trajtohen në raportin e thelluar të VNM-së; </w:t>
      </w:r>
    </w:p>
    <w:p w:rsidR="00587E53" w:rsidRPr="00C33FEC" w:rsidRDefault="00587E53" w:rsidP="00587E53">
      <w:pPr>
        <w:pStyle w:val="Paragrafi"/>
        <w:rPr>
          <w:sz w:val="21"/>
          <w:szCs w:val="21"/>
          <w:lang w:val="sq-AL"/>
        </w:rPr>
      </w:pPr>
      <w:r w:rsidRPr="00C33FEC">
        <w:rPr>
          <w:sz w:val="21"/>
          <w:szCs w:val="21"/>
          <w:lang w:val="sq-AL"/>
        </w:rPr>
        <w:t xml:space="preserve">c) komunikimin që AKM-ja i bën zhvilluesit për çështjet që ajo dhe palët e konsultuara kërkojnë të trajtohen në raportin e thelluar të VNM-së; </w:t>
      </w:r>
    </w:p>
    <w:p w:rsidR="00587E53" w:rsidRPr="00C33FEC" w:rsidRDefault="00587E53" w:rsidP="00587E53">
      <w:pPr>
        <w:pStyle w:val="Paragrafi"/>
        <w:rPr>
          <w:sz w:val="21"/>
          <w:szCs w:val="21"/>
          <w:lang w:val="sq-AL"/>
        </w:rPr>
      </w:pPr>
      <w:r w:rsidRPr="00C33FEC">
        <w:rPr>
          <w:sz w:val="21"/>
          <w:szCs w:val="21"/>
          <w:lang w:val="sq-AL"/>
        </w:rPr>
        <w:t>ç) hartimin e raportit të thelluar të VNM-së dhe dëgjesën me publikun;</w:t>
      </w:r>
    </w:p>
    <w:p w:rsidR="00587E53" w:rsidRPr="00C33FEC" w:rsidRDefault="00587E53" w:rsidP="00587E53">
      <w:pPr>
        <w:pStyle w:val="Paragrafi"/>
        <w:rPr>
          <w:sz w:val="21"/>
          <w:szCs w:val="21"/>
          <w:lang w:val="sq-AL"/>
        </w:rPr>
      </w:pPr>
      <w:r w:rsidRPr="00C33FEC">
        <w:rPr>
          <w:sz w:val="21"/>
          <w:szCs w:val="21"/>
          <w:lang w:val="sq-AL"/>
        </w:rPr>
        <w:t>d) aplikimin në QKL për deklaratën mjedisore, shqyrtimin nga AKM-ja dhe lëshimin e saj nga ministri.</w:t>
      </w:r>
    </w:p>
    <w:p w:rsidR="00587E53" w:rsidRPr="00C33FEC" w:rsidRDefault="00587E53" w:rsidP="00587E53">
      <w:pPr>
        <w:pStyle w:val="Paragrafi"/>
        <w:rPr>
          <w:sz w:val="21"/>
          <w:szCs w:val="21"/>
          <w:lang w:val="sq-AL"/>
        </w:rPr>
      </w:pPr>
      <w:r w:rsidRPr="00C33FEC">
        <w:rPr>
          <w:sz w:val="21"/>
          <w:szCs w:val="21"/>
          <w:lang w:val="sq-AL"/>
        </w:rPr>
        <w:t>B. Njoftimi i AKM-së nga zhvilluesi</w:t>
      </w:r>
    </w:p>
    <w:p w:rsidR="00587E53" w:rsidRPr="00C33FEC" w:rsidRDefault="00587E53" w:rsidP="00587E53">
      <w:pPr>
        <w:pStyle w:val="Paragrafi"/>
        <w:rPr>
          <w:sz w:val="21"/>
          <w:szCs w:val="21"/>
          <w:lang w:val="sq-AL"/>
        </w:rPr>
      </w:pPr>
      <w:r w:rsidRPr="00C33FEC">
        <w:rPr>
          <w:sz w:val="21"/>
          <w:szCs w:val="21"/>
          <w:lang w:val="sq-AL"/>
        </w:rPr>
        <w:t>1. Zhvilluesi, që synon të zbatojë një projekt, që është subjekt i procedurës së thelluar të VNM-së, njofton AKM-në që në fazat fillestare të zhvillimit të projektit (projektidesë), duke e shoqëruar me informacionin e poshtëshënuar e, konkretisht, me të dhëna për projektin e propozuar, ku, në varësi nga lloji i projektit, përfshihen:</w:t>
      </w:r>
    </w:p>
    <w:p w:rsidR="00587E53" w:rsidRPr="00C33FEC" w:rsidRDefault="00587E53" w:rsidP="00587E53">
      <w:pPr>
        <w:pStyle w:val="Paragrafi"/>
        <w:rPr>
          <w:sz w:val="21"/>
          <w:szCs w:val="21"/>
          <w:lang w:val="sq-AL"/>
        </w:rPr>
      </w:pPr>
      <w:r w:rsidRPr="00C33FEC">
        <w:rPr>
          <w:sz w:val="21"/>
          <w:szCs w:val="21"/>
          <w:lang w:val="sq-AL"/>
        </w:rPr>
        <w:t>1.1 Përshkrimi i projektit të propozuar, që përmban:</w:t>
      </w:r>
    </w:p>
    <w:p w:rsidR="00587E53" w:rsidRPr="00C33FEC" w:rsidRDefault="00587E53" w:rsidP="00587E53">
      <w:pPr>
        <w:pStyle w:val="Paragrafi"/>
        <w:rPr>
          <w:sz w:val="21"/>
          <w:szCs w:val="21"/>
          <w:lang w:val="sq-AL"/>
        </w:rPr>
      </w:pPr>
      <w:r w:rsidRPr="00C33FEC">
        <w:rPr>
          <w:sz w:val="21"/>
          <w:szCs w:val="21"/>
          <w:lang w:val="sq-AL"/>
        </w:rPr>
        <w:t>a) përshkrimin e qëllimit të projektit të propozuar;</w:t>
      </w:r>
    </w:p>
    <w:p w:rsidR="00587E53" w:rsidRPr="00C33FEC" w:rsidRDefault="00587E53" w:rsidP="00587E53">
      <w:pPr>
        <w:pStyle w:val="Paragrafi"/>
        <w:rPr>
          <w:sz w:val="21"/>
          <w:szCs w:val="21"/>
          <w:lang w:val="sq-AL"/>
        </w:rPr>
      </w:pPr>
      <w:r w:rsidRPr="00C33FEC">
        <w:rPr>
          <w:sz w:val="21"/>
          <w:szCs w:val="21"/>
          <w:lang w:val="sq-AL"/>
        </w:rPr>
        <w:t>b) planimetrinë e vendndodhjes së projektit, ku të pasqyrohen në hartë topografike sipërfaqja e tokës së kërkuar, kufijtë e sipërfaqes së tokës së kërkuar, fotografi dhe të dhëna për përdorimin ekzistues të sipërfaqes së tokës, që do të përdoret përkohësisht apo përherë nga projekti gjatë fazës së ndërtimit apo funksionimit të veprimtarisë së projektit;</w:t>
      </w:r>
    </w:p>
    <w:p w:rsidR="00587E53" w:rsidRPr="00C33FEC" w:rsidRDefault="00587E53" w:rsidP="00587E53">
      <w:pPr>
        <w:pStyle w:val="Paragrafi"/>
        <w:rPr>
          <w:sz w:val="21"/>
          <w:szCs w:val="21"/>
          <w:lang w:val="sq-AL"/>
        </w:rPr>
      </w:pPr>
      <w:r w:rsidRPr="00C33FEC">
        <w:rPr>
          <w:sz w:val="21"/>
          <w:szCs w:val="21"/>
          <w:lang w:val="sq-AL"/>
        </w:rPr>
        <w:t>c) informacion për qendrat e banuara në zonën ku propozohet të zbatohet projekti, shoqëruar me fotografi dhe me të dhëna për distancën nga vendi ku propozohet projekti e për njësinë e qeverisjes vendore (bashkia/komuna), që administron territorin ku propozohet projekti;</w:t>
      </w:r>
    </w:p>
    <w:p w:rsidR="00587E53" w:rsidRPr="00C33FEC" w:rsidRDefault="00587E53" w:rsidP="00587E53">
      <w:pPr>
        <w:pStyle w:val="Paragrafi"/>
        <w:rPr>
          <w:sz w:val="21"/>
          <w:szCs w:val="21"/>
          <w:lang w:val="sq-AL"/>
        </w:rPr>
      </w:pPr>
      <w:r w:rsidRPr="00C33FEC">
        <w:rPr>
          <w:sz w:val="21"/>
          <w:szCs w:val="21"/>
          <w:lang w:val="sq-AL"/>
        </w:rPr>
        <w:t xml:space="preserve">ç) skicat dhe planimetritë e objekteve të projektit dhe strukturave të projektit; </w:t>
      </w:r>
    </w:p>
    <w:p w:rsidR="00587E53" w:rsidRPr="00C33FEC" w:rsidRDefault="00587E53" w:rsidP="00587E53">
      <w:pPr>
        <w:pStyle w:val="Paragrafi"/>
        <w:rPr>
          <w:sz w:val="21"/>
          <w:szCs w:val="21"/>
          <w:lang w:val="sq-AL"/>
        </w:rPr>
      </w:pPr>
      <w:r w:rsidRPr="00C33FEC">
        <w:rPr>
          <w:sz w:val="21"/>
          <w:szCs w:val="21"/>
          <w:lang w:val="sq-AL"/>
        </w:rPr>
        <w:t>d) përshkrim të proceseve ndërtimore dhe teknologjike, përfshirë kapacitetet prodhuese/përpunuese, sasitë e lëndëve të para dhe produktet përfundimtare të projektit;</w:t>
      </w:r>
    </w:p>
    <w:p w:rsidR="00587E53" w:rsidRPr="00C33FEC" w:rsidRDefault="00587E53" w:rsidP="00587E53">
      <w:pPr>
        <w:pStyle w:val="Paragrafi"/>
        <w:rPr>
          <w:sz w:val="21"/>
          <w:szCs w:val="21"/>
          <w:lang w:val="sq-AL"/>
        </w:rPr>
      </w:pPr>
      <w:r w:rsidRPr="00C33FEC">
        <w:rPr>
          <w:sz w:val="21"/>
          <w:szCs w:val="21"/>
          <w:lang w:val="sq-AL"/>
        </w:rPr>
        <w:t>dh) të dhëna për infrastrukturën e nevojshme për lidhjen me rrjetin elektrik, furnizimin me ujë, shkarkimet e ujërave të ndotura dhe mbetjeve, si dhe informacion për rrugët ekzistuese të aksesit apo nevojën për hapje të rrugëve të reja;</w:t>
      </w:r>
    </w:p>
    <w:p w:rsidR="00587E53" w:rsidRPr="00C33FEC" w:rsidRDefault="00587E53" w:rsidP="00587E53">
      <w:pPr>
        <w:pStyle w:val="Paragrafi"/>
        <w:rPr>
          <w:sz w:val="21"/>
          <w:szCs w:val="21"/>
          <w:lang w:val="sq-AL"/>
        </w:rPr>
      </w:pPr>
      <w:r w:rsidRPr="00C33FEC">
        <w:rPr>
          <w:sz w:val="21"/>
          <w:szCs w:val="21"/>
          <w:lang w:val="sq-AL"/>
        </w:rPr>
        <w:t xml:space="preserve">e) programin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 </w:t>
      </w:r>
    </w:p>
    <w:p w:rsidR="00587E53" w:rsidRDefault="00587E53" w:rsidP="00587E53">
      <w:pPr>
        <w:pStyle w:val="Paragrafi"/>
        <w:rPr>
          <w:sz w:val="21"/>
          <w:szCs w:val="21"/>
          <w:lang w:val="sq-AL"/>
        </w:rPr>
      </w:pPr>
      <w:r w:rsidRPr="00C33FEC">
        <w:rPr>
          <w:sz w:val="21"/>
          <w:szCs w:val="21"/>
          <w:lang w:val="sq-AL"/>
        </w:rPr>
        <w:t>ë) mënyrat dhe metodat që do të përdoren për ndërtimin e objekteve të projektit;</w:t>
      </w:r>
    </w:p>
    <w:p w:rsidR="00587E53" w:rsidRDefault="00587E53" w:rsidP="00587E53">
      <w:pPr>
        <w:pStyle w:val="Paragrafi"/>
        <w:rPr>
          <w:sz w:val="21"/>
          <w:szCs w:val="21"/>
          <w:lang w:val="sq-AL"/>
        </w:rPr>
      </w:pP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f) lëndët e para që do të përdoren për ndërtimin dhe mënyrën e sigurimit të tyre (materiale ndërtimi, ujë dhe energji);</w:t>
      </w:r>
    </w:p>
    <w:p w:rsidR="00587E53" w:rsidRPr="00C33FEC" w:rsidRDefault="00587E53" w:rsidP="00587E53">
      <w:pPr>
        <w:pStyle w:val="Paragrafi"/>
        <w:rPr>
          <w:sz w:val="21"/>
          <w:szCs w:val="21"/>
          <w:lang w:val="sq-AL"/>
        </w:rPr>
      </w:pPr>
      <w:r w:rsidRPr="00C33FEC">
        <w:rPr>
          <w:sz w:val="21"/>
          <w:szCs w:val="21"/>
          <w:lang w:val="sq-AL"/>
        </w:rPr>
        <w:t>g) informacion për lidhjet e mundshme të projektit me projekte të tjera ekzistuese përreth/pranë zonës së projektit;</w:t>
      </w:r>
    </w:p>
    <w:p w:rsidR="00587E53" w:rsidRPr="00C33FEC" w:rsidRDefault="00587E53" w:rsidP="00587E53">
      <w:pPr>
        <w:pStyle w:val="Paragrafi"/>
        <w:rPr>
          <w:sz w:val="21"/>
          <w:szCs w:val="21"/>
          <w:lang w:val="sq-AL"/>
        </w:rPr>
      </w:pPr>
      <w:r w:rsidRPr="00C33FEC">
        <w:rPr>
          <w:sz w:val="21"/>
          <w:szCs w:val="21"/>
          <w:lang w:val="sq-AL"/>
        </w:rPr>
        <w:t>gj) informacion për alternativat e marra në konsideratë për sa i takon përzgjedhjes së vendndodhjes së projektit dhe teknologjisë që do të përdoret;</w:t>
      </w:r>
    </w:p>
    <w:p w:rsidR="00587E53" w:rsidRPr="00C33FEC" w:rsidRDefault="00587E53" w:rsidP="00587E53">
      <w:pPr>
        <w:pStyle w:val="Paragrafi"/>
        <w:rPr>
          <w:sz w:val="21"/>
          <w:szCs w:val="21"/>
          <w:lang w:val="sq-AL"/>
        </w:rPr>
      </w:pPr>
      <w:r w:rsidRPr="00C33FEC">
        <w:rPr>
          <w:sz w:val="21"/>
          <w:szCs w:val="21"/>
          <w:lang w:val="sq-AL"/>
        </w:rPr>
        <w:t>h) të dhëna për përdorimin e lëndëve të para gjatë funksionimit, përfshirë sasitë e ujit të nevojshëm, energjisë, lëndëve djegëse dhe për mënyrën e sigurimit të tyre;</w:t>
      </w:r>
    </w:p>
    <w:p w:rsidR="00587E53" w:rsidRPr="00C33FEC" w:rsidRDefault="00587E53" w:rsidP="00587E53">
      <w:pPr>
        <w:pStyle w:val="Paragrafi"/>
        <w:rPr>
          <w:sz w:val="21"/>
          <w:szCs w:val="21"/>
          <w:lang w:val="sq-AL"/>
        </w:rPr>
      </w:pPr>
      <w:r w:rsidRPr="00C33FEC">
        <w:rPr>
          <w:sz w:val="21"/>
          <w:szCs w:val="21"/>
          <w:lang w:val="sq-AL"/>
        </w:rPr>
        <w:t>i) të dhëna për aktivitete të tjera që mund të nevojiten për zbatimin e projektit, si ndërtimi i kampeve apo rezidencave etj.;</w:t>
      </w:r>
    </w:p>
    <w:p w:rsidR="00587E53" w:rsidRPr="00C33FEC" w:rsidRDefault="00587E53" w:rsidP="00587E53">
      <w:pPr>
        <w:pStyle w:val="Paragrafi"/>
        <w:rPr>
          <w:sz w:val="21"/>
          <w:szCs w:val="21"/>
          <w:lang w:val="sq-AL"/>
        </w:rPr>
      </w:pPr>
      <w:r w:rsidRPr="00C33FEC">
        <w:rPr>
          <w:sz w:val="21"/>
          <w:szCs w:val="21"/>
          <w:lang w:val="sq-AL"/>
        </w:rPr>
        <w:t>j) informacion për lejet dhe licencat e nevojshme për projektin, në përputhje me përcaktimet e bëra në legjislacionin në fuqi, si dhe institucionet kompetente për lejimin/licencimin e projektit.</w:t>
      </w:r>
    </w:p>
    <w:p w:rsidR="00587E53" w:rsidRPr="00C33FEC" w:rsidRDefault="00587E53" w:rsidP="00587E53">
      <w:pPr>
        <w:pStyle w:val="Paragrafi"/>
        <w:rPr>
          <w:sz w:val="21"/>
          <w:szCs w:val="21"/>
          <w:lang w:val="sq-AL"/>
        </w:rPr>
      </w:pPr>
      <w:r w:rsidRPr="00C33FEC">
        <w:rPr>
          <w:sz w:val="21"/>
          <w:szCs w:val="21"/>
          <w:lang w:val="sq-AL"/>
        </w:rPr>
        <w:t>1.2 Informacion për ndërveprimin me mjedisin të projektit (si shtojcë të pikës 1.1 më sipër), që përmban:</w:t>
      </w:r>
    </w:p>
    <w:p w:rsidR="00587E53" w:rsidRPr="00C33FEC" w:rsidRDefault="00587E53" w:rsidP="00587E53">
      <w:pPr>
        <w:pStyle w:val="Paragrafi"/>
        <w:rPr>
          <w:sz w:val="21"/>
          <w:szCs w:val="21"/>
          <w:lang w:val="sq-AL"/>
        </w:rPr>
      </w:pPr>
      <w:r w:rsidRPr="00C33FEC">
        <w:rPr>
          <w:sz w:val="21"/>
          <w:szCs w:val="21"/>
          <w:lang w:val="sq-AL"/>
        </w:rPr>
        <w:t>a) një përshkrim të shkurtër të mbulesës bimore të sipërfaqes, ku propozohet të zbatohet projekti, të shoqëruar dhe me imazhe;</w:t>
      </w:r>
    </w:p>
    <w:p w:rsidR="00587E53" w:rsidRPr="00C33FEC" w:rsidRDefault="00587E53" w:rsidP="00587E53">
      <w:pPr>
        <w:pStyle w:val="Paragrafi"/>
        <w:rPr>
          <w:sz w:val="21"/>
          <w:szCs w:val="21"/>
          <w:lang w:val="sq-AL"/>
        </w:rPr>
      </w:pPr>
      <w:r w:rsidRPr="00C33FEC">
        <w:rPr>
          <w:sz w:val="21"/>
          <w:szCs w:val="21"/>
          <w:lang w:val="sq-AL"/>
        </w:rPr>
        <w:t>b) informacion për praninë e burimeve ujore në sipërfaqen e kërkuar nga projekti dhe në afërsi të saj;</w:t>
      </w:r>
    </w:p>
    <w:p w:rsidR="00587E53" w:rsidRPr="00C33FEC" w:rsidRDefault="00587E53" w:rsidP="00587E53">
      <w:pPr>
        <w:pStyle w:val="Paragrafi"/>
        <w:rPr>
          <w:sz w:val="21"/>
          <w:szCs w:val="21"/>
          <w:lang w:val="sq-AL"/>
        </w:rPr>
      </w:pPr>
      <w:r w:rsidRPr="00C33FEC">
        <w:rPr>
          <w:sz w:val="21"/>
          <w:szCs w:val="21"/>
          <w:lang w:val="sq-AL"/>
        </w:rPr>
        <w:t xml:space="preserve">c) një identifikim të ndikimeve të mundshme negative në mjedis të projektit, përfshirë ndikimet në biodiversitet, ujë, tokë, ajër; </w:t>
      </w:r>
    </w:p>
    <w:p w:rsidR="00587E53" w:rsidRPr="00C33FEC" w:rsidRDefault="00587E53" w:rsidP="00587E53">
      <w:pPr>
        <w:pStyle w:val="Paragrafi"/>
        <w:rPr>
          <w:sz w:val="21"/>
          <w:szCs w:val="21"/>
          <w:lang w:val="sq-AL"/>
        </w:rPr>
      </w:pPr>
      <w:r w:rsidRPr="00C33FEC">
        <w:rPr>
          <w:sz w:val="21"/>
          <w:szCs w:val="21"/>
          <w:lang w:val="sq-AL"/>
        </w:rPr>
        <w:t xml:space="preserve">ç) një përshkrim të shkurtër për shkarkimet e mundshme në mjedis, të tilla si: ujëra të ndotura, gaze dhe pluhur, zhurmë, si dhe prodhimin e mbetjeve; </w:t>
      </w:r>
    </w:p>
    <w:p w:rsidR="00587E53" w:rsidRPr="00C33FEC" w:rsidRDefault="00587E53" w:rsidP="00587E53">
      <w:pPr>
        <w:pStyle w:val="Paragrafi"/>
        <w:rPr>
          <w:sz w:val="21"/>
          <w:szCs w:val="21"/>
          <w:lang w:val="sq-AL"/>
        </w:rPr>
      </w:pPr>
      <w:r w:rsidRPr="00C33FEC">
        <w:rPr>
          <w:sz w:val="21"/>
          <w:szCs w:val="21"/>
          <w:lang w:val="sq-AL"/>
        </w:rPr>
        <w:t xml:space="preserve">d) informacion për kohëzgjatjen e mundshme të ndikimeve negative të identifikuara; </w:t>
      </w:r>
    </w:p>
    <w:p w:rsidR="00587E53" w:rsidRPr="00C33FEC" w:rsidRDefault="00587E53" w:rsidP="00587E53">
      <w:pPr>
        <w:pStyle w:val="Paragrafi"/>
        <w:rPr>
          <w:sz w:val="21"/>
          <w:szCs w:val="21"/>
          <w:lang w:val="sq-AL"/>
        </w:rPr>
      </w:pPr>
      <w:r w:rsidRPr="00C33FEC">
        <w:rPr>
          <w:sz w:val="21"/>
          <w:szCs w:val="21"/>
          <w:lang w:val="sq-AL"/>
        </w:rPr>
        <w:t xml:space="preserve">dh) të dhëna për shtrirjen e mundshme hapësinore të ndikimit negativ në mjedis, që nënkupton distancën fizike nga vendndodhja e projektit dhe vlerat e ndikuara që përfshihen në të; </w:t>
      </w:r>
    </w:p>
    <w:p w:rsidR="00587E53" w:rsidRPr="00C33FEC" w:rsidRDefault="00587E53" w:rsidP="00587E53">
      <w:pPr>
        <w:pStyle w:val="Paragrafi"/>
        <w:rPr>
          <w:sz w:val="21"/>
          <w:szCs w:val="21"/>
          <w:lang w:val="sq-AL"/>
        </w:rPr>
      </w:pPr>
      <w:r w:rsidRPr="00C33FEC">
        <w:rPr>
          <w:sz w:val="21"/>
          <w:szCs w:val="21"/>
          <w:lang w:val="sq-AL"/>
        </w:rPr>
        <w:t xml:space="preserve">e) mundësinë e rehabilitimit të mjedisit të ndikuar dhe mundësinë e kthimit të mjedisit të ndikuar të sipërfaqes në gjendjen e mëparshme, përfshi edhe tokën bujqësore, si dhe kostot financiare të përafërta për rehabilitimin; </w:t>
      </w:r>
    </w:p>
    <w:p w:rsidR="00587E53" w:rsidRPr="00C33FEC" w:rsidRDefault="00587E53" w:rsidP="00587E53">
      <w:pPr>
        <w:pStyle w:val="Paragrafi"/>
        <w:rPr>
          <w:sz w:val="21"/>
          <w:szCs w:val="21"/>
          <w:lang w:val="sq-AL"/>
        </w:rPr>
      </w:pPr>
      <w:r w:rsidRPr="00C33FEC">
        <w:rPr>
          <w:sz w:val="21"/>
          <w:szCs w:val="21"/>
          <w:lang w:val="sq-AL"/>
        </w:rPr>
        <w:t>ë) masat e mundshme për shmangien dhe zbutjen e ndikimeve negative në mjedis;</w:t>
      </w:r>
    </w:p>
    <w:p w:rsidR="00587E53" w:rsidRPr="00C33FEC" w:rsidRDefault="00587E53" w:rsidP="00587E53">
      <w:pPr>
        <w:pStyle w:val="Paragrafi"/>
        <w:rPr>
          <w:sz w:val="21"/>
          <w:szCs w:val="21"/>
          <w:lang w:val="sq-AL"/>
        </w:rPr>
      </w:pPr>
      <w:r w:rsidRPr="00C33FEC">
        <w:rPr>
          <w:sz w:val="21"/>
          <w:szCs w:val="21"/>
          <w:lang w:val="sq-AL"/>
        </w:rPr>
        <w:t>f) ndikimet e mundshme në mjedisin ndërkufitar (nëse projekti ka natyrë të tillë).</w:t>
      </w:r>
    </w:p>
    <w:p w:rsidR="00587E53" w:rsidRPr="00C33FEC" w:rsidRDefault="00587E53" w:rsidP="00587E53">
      <w:pPr>
        <w:pStyle w:val="Paragrafi"/>
        <w:rPr>
          <w:sz w:val="21"/>
          <w:szCs w:val="21"/>
          <w:lang w:val="sq-AL"/>
        </w:rPr>
      </w:pPr>
      <w:r w:rsidRPr="00C33FEC">
        <w:rPr>
          <w:sz w:val="21"/>
          <w:szCs w:val="21"/>
          <w:lang w:val="sq-AL"/>
        </w:rPr>
        <w:t>1.3. Fatur</w:t>
      </w:r>
      <w:r w:rsidRPr="00C33FEC">
        <w:rPr>
          <w:rFonts w:ascii="Times New Roman" w:hAnsi="Times New Roman" w:cs="Times New Roman"/>
          <w:sz w:val="21"/>
          <w:szCs w:val="21"/>
          <w:lang w:val="sq-AL"/>
        </w:rPr>
        <w:t>ë</w:t>
      </w:r>
      <w:r w:rsidRPr="00C33FEC">
        <w:rPr>
          <w:sz w:val="21"/>
          <w:szCs w:val="21"/>
          <w:lang w:val="sq-AL"/>
        </w:rPr>
        <w:t>n e pages</w:t>
      </w:r>
      <w:r w:rsidRPr="00C33FEC">
        <w:rPr>
          <w:rFonts w:ascii="Times New Roman" w:hAnsi="Times New Roman" w:cs="Times New Roman"/>
          <w:sz w:val="21"/>
          <w:szCs w:val="21"/>
          <w:lang w:val="sq-AL"/>
        </w:rPr>
        <w:t>ë</w:t>
      </w:r>
      <w:r w:rsidRPr="00C33FEC">
        <w:rPr>
          <w:sz w:val="21"/>
          <w:szCs w:val="21"/>
          <w:lang w:val="sq-AL"/>
        </w:rPr>
        <w:t>s s</w:t>
      </w:r>
      <w:r w:rsidRPr="00C33FEC">
        <w:rPr>
          <w:rFonts w:ascii="Times New Roman" w:hAnsi="Times New Roman" w:cs="Times New Roman"/>
          <w:sz w:val="21"/>
          <w:szCs w:val="21"/>
          <w:lang w:val="sq-AL"/>
        </w:rPr>
        <w:t>ë</w:t>
      </w:r>
      <w:r w:rsidRPr="00C33FEC">
        <w:rPr>
          <w:sz w:val="21"/>
          <w:szCs w:val="21"/>
          <w:lang w:val="sq-AL"/>
        </w:rPr>
        <w:t xml:space="preserve"> tarif</w:t>
      </w:r>
      <w:r w:rsidRPr="00C33FEC">
        <w:rPr>
          <w:rFonts w:ascii="Times New Roman" w:hAnsi="Times New Roman" w:cs="Times New Roman"/>
          <w:sz w:val="21"/>
          <w:szCs w:val="21"/>
          <w:lang w:val="sq-AL"/>
        </w:rPr>
        <w:t>ë</w:t>
      </w:r>
      <w:r w:rsidRPr="00C33FEC">
        <w:rPr>
          <w:sz w:val="21"/>
          <w:szCs w:val="21"/>
          <w:lang w:val="sq-AL"/>
        </w:rPr>
        <w:t>s s</w:t>
      </w:r>
      <w:r w:rsidRPr="00C33FEC">
        <w:rPr>
          <w:rFonts w:ascii="Times New Roman" w:hAnsi="Times New Roman" w:cs="Times New Roman"/>
          <w:sz w:val="21"/>
          <w:szCs w:val="21"/>
          <w:lang w:val="sq-AL"/>
        </w:rPr>
        <w:t>ë</w:t>
      </w:r>
      <w:r w:rsidRPr="00C33FEC">
        <w:rPr>
          <w:sz w:val="21"/>
          <w:szCs w:val="21"/>
          <w:lang w:val="sq-AL"/>
        </w:rPr>
        <w:t xml:space="preserve"> sh</w:t>
      </w:r>
      <w:r w:rsidRPr="00C33FEC">
        <w:rPr>
          <w:rFonts w:ascii="Times New Roman" w:hAnsi="Times New Roman" w:cs="Times New Roman"/>
          <w:sz w:val="21"/>
          <w:szCs w:val="21"/>
          <w:lang w:val="sq-AL"/>
        </w:rPr>
        <w:t>ё</w:t>
      </w:r>
      <w:r w:rsidRPr="00C33FEC">
        <w:rPr>
          <w:sz w:val="21"/>
          <w:szCs w:val="21"/>
          <w:lang w:val="sq-AL"/>
        </w:rPr>
        <w:t>rbimit sipas përcaktimeve në legjislacion.</w:t>
      </w:r>
    </w:p>
    <w:p w:rsidR="00587E53" w:rsidRPr="00C33FEC" w:rsidRDefault="00587E53" w:rsidP="00587E53">
      <w:pPr>
        <w:pStyle w:val="Paragrafi"/>
        <w:rPr>
          <w:sz w:val="21"/>
          <w:szCs w:val="21"/>
          <w:lang w:val="sq-AL"/>
        </w:rPr>
      </w:pPr>
      <w:r w:rsidRPr="00C33FEC">
        <w:rPr>
          <w:sz w:val="21"/>
          <w:szCs w:val="21"/>
          <w:lang w:val="sq-AL"/>
        </w:rPr>
        <w:t>2. Në rast se informacioni i paraqitur nga zhvilluesi, nuk është në përputhje me kërkesat e pikës 2 të ndarjes “B” të kreut II të këtij vendimi, atëherë AKM-ja komunikon me zhvilluesin dhe i kërkon atij plotësimin e informacionit të munguar.</w:t>
      </w:r>
    </w:p>
    <w:p w:rsidR="00587E53" w:rsidRPr="00C33FEC" w:rsidRDefault="00587E53" w:rsidP="00587E53">
      <w:pPr>
        <w:pStyle w:val="Paragrafi"/>
        <w:rPr>
          <w:sz w:val="21"/>
          <w:szCs w:val="21"/>
          <w:lang w:val="sq-AL"/>
        </w:rPr>
      </w:pPr>
      <w:r w:rsidRPr="00C33FEC">
        <w:rPr>
          <w:sz w:val="21"/>
          <w:szCs w:val="21"/>
          <w:lang w:val="sq-AL"/>
        </w:rPr>
        <w:t>3. Afatet për plotësimin e informacionit të munguar nga zhvilluesi, nuk llogariten për efekt të afateve kohore të procedurës së thelluar të VNM-së.</w:t>
      </w:r>
    </w:p>
    <w:p w:rsidR="00587E53" w:rsidRPr="00C33FEC" w:rsidRDefault="00587E53" w:rsidP="00587E53">
      <w:pPr>
        <w:pStyle w:val="Paragrafi"/>
        <w:rPr>
          <w:sz w:val="21"/>
          <w:szCs w:val="21"/>
          <w:lang w:val="sq-AL"/>
        </w:rPr>
      </w:pPr>
      <w:r w:rsidRPr="00C33FEC">
        <w:rPr>
          <w:sz w:val="21"/>
          <w:szCs w:val="21"/>
          <w:lang w:val="sq-AL"/>
        </w:rPr>
        <w:t xml:space="preserve">C. Konsultimi i AKM-së me institucionet e tjera, publikun dhe OJF-të për çështjet që ato kërkojnë të trajtohen në raportin e thelluar të VNM-së </w:t>
      </w:r>
    </w:p>
    <w:p w:rsidR="00587E53" w:rsidRPr="00C33FEC" w:rsidRDefault="00587E53" w:rsidP="00587E53">
      <w:pPr>
        <w:pStyle w:val="Paragrafi"/>
        <w:rPr>
          <w:sz w:val="21"/>
          <w:szCs w:val="21"/>
          <w:lang w:val="sq-AL"/>
        </w:rPr>
      </w:pPr>
      <w:r w:rsidRPr="00C33FEC">
        <w:rPr>
          <w:sz w:val="21"/>
          <w:szCs w:val="21"/>
          <w:lang w:val="sq-AL"/>
        </w:rPr>
        <w:t>1. AKM-ja, në zbatim të nenit 14 të ligjit nr. 10 440, datë 7.7.2011 “Për vlerësimin e ndikimit në mjedis”, brenda 5 (pesë) ditëve nga data e marrjes së (aplikimit) dokumentacionit prej QKL-së, u dërgon për mendim/konsultim një kopje të plotë të tij institucioneve të mëposhtme, duke u theksuar edhe afatin prej 15 (pesëmbëdhjetë) ditësh për dërgimin e mendimit të tyre:</w:t>
      </w:r>
    </w:p>
    <w:p w:rsidR="00587E53" w:rsidRPr="00C33FEC" w:rsidRDefault="00587E53" w:rsidP="00587E53">
      <w:pPr>
        <w:pStyle w:val="Paragrafi"/>
        <w:rPr>
          <w:sz w:val="21"/>
          <w:szCs w:val="21"/>
          <w:lang w:val="sq-AL"/>
        </w:rPr>
      </w:pPr>
      <w:r w:rsidRPr="00C33FEC">
        <w:rPr>
          <w:sz w:val="21"/>
          <w:szCs w:val="21"/>
          <w:lang w:val="sq-AL"/>
        </w:rPr>
        <w:t xml:space="preserve">a) Ministrive të linjës, të cilat kanë përgjegjësi në planifikimin e territorit, mbrojtjen e shëndetit publik, tokës bujqësore, zhvillimit të ekonomisë, si dhe zhvillimin e infrastrukturës publike; </w:t>
      </w:r>
    </w:p>
    <w:p w:rsidR="00587E53" w:rsidRPr="00C33FEC" w:rsidRDefault="00587E53" w:rsidP="00587E53">
      <w:pPr>
        <w:pStyle w:val="Paragrafi"/>
        <w:rPr>
          <w:sz w:val="21"/>
          <w:szCs w:val="21"/>
          <w:lang w:val="sq-AL"/>
        </w:rPr>
      </w:pPr>
      <w:r w:rsidRPr="00C33FEC">
        <w:rPr>
          <w:sz w:val="21"/>
          <w:szCs w:val="21"/>
          <w:lang w:val="sq-AL"/>
        </w:rPr>
        <w:t>b) Agjencisë Rajonale të Mjedisit (ARM) në qarkun ku propozohet të zbatohet projekti, së cilës i jepen edhe udhëzimet përkatëse për marrjen e mendimit nga institucionet e qeverisjes në qark;</w:t>
      </w:r>
    </w:p>
    <w:p w:rsidR="00587E53" w:rsidRPr="00C33FEC" w:rsidRDefault="00587E53" w:rsidP="00587E53">
      <w:pPr>
        <w:pStyle w:val="Paragrafi"/>
        <w:rPr>
          <w:sz w:val="21"/>
          <w:szCs w:val="21"/>
          <w:lang w:val="sq-AL"/>
        </w:rPr>
      </w:pPr>
      <w:r w:rsidRPr="00C33FEC">
        <w:rPr>
          <w:sz w:val="21"/>
          <w:szCs w:val="21"/>
          <w:lang w:val="sq-AL"/>
        </w:rPr>
        <w:t>c) Institucioneve të tjera që, në varësi të llojit të projektit, janë përgjegjëse për lejimin/licencimin e tij apo përgjegjëse për emergjencat natyrore dhe civile.</w:t>
      </w:r>
    </w:p>
    <w:p w:rsidR="00587E53" w:rsidRPr="00C33FEC" w:rsidRDefault="00587E53" w:rsidP="00587E53">
      <w:pPr>
        <w:pStyle w:val="Paragrafi"/>
        <w:rPr>
          <w:sz w:val="21"/>
          <w:szCs w:val="21"/>
          <w:lang w:val="sq-AL"/>
        </w:rPr>
      </w:pPr>
      <w:r w:rsidRPr="00C33FEC">
        <w:rPr>
          <w:sz w:val="21"/>
          <w:szCs w:val="21"/>
          <w:lang w:val="sq-AL"/>
        </w:rPr>
        <w:t>2. ARM-ja, brenda 3 (tri) ditëve nga data e marrjes së dokumentacionit nga AKM-ja, u dërgon një kopje të tij institucioneve përfaqësuese të qeverisjes qendrore në qark me përgjegjësi sipas shkronjave “a” dhe “b” të pikës 1 të kësaj ndarjeje, si dhe njësisë së qeverisjes vendore që administron territorin ku propozohet projekti, duke u përcaktuar edhe afatin prej 12 (dymbëdhjetë) ditësh për dhënien e mendimit nga secili institucion.</w:t>
      </w:r>
    </w:p>
    <w:p w:rsidR="00587E53" w:rsidRPr="00C33FEC" w:rsidRDefault="00587E53" w:rsidP="00587E53">
      <w:pPr>
        <w:pStyle w:val="Paragrafi"/>
        <w:rPr>
          <w:sz w:val="21"/>
          <w:szCs w:val="21"/>
          <w:lang w:val="sq-AL"/>
        </w:rPr>
      </w:pPr>
      <w:r w:rsidRPr="00C33FEC">
        <w:rPr>
          <w:sz w:val="21"/>
          <w:szCs w:val="21"/>
          <w:lang w:val="sq-AL"/>
        </w:rPr>
        <w:t>3. ARM-ja dërgon në AKM mendimet dhe informacionin përkatës brenda 3 (tri) ditëve nga afati i mbarimit të dhënies së mendimit nga institucionet e konsultuara prej saj.</w:t>
      </w:r>
    </w:p>
    <w:p w:rsidR="00587E53" w:rsidRPr="00C33FEC" w:rsidRDefault="00587E53" w:rsidP="00587E53">
      <w:pPr>
        <w:pStyle w:val="Paragrafi"/>
        <w:rPr>
          <w:sz w:val="21"/>
          <w:szCs w:val="21"/>
          <w:lang w:val="sq-AL"/>
        </w:rPr>
      </w:pPr>
      <w:r w:rsidRPr="00C33FEC">
        <w:rPr>
          <w:sz w:val="21"/>
          <w:szCs w:val="21"/>
          <w:lang w:val="sq-AL"/>
        </w:rPr>
        <w:t>4. Për të bërë të mundur informimin dhe marrjen e mendimit nga publiku dhe OJF-të, AKM-ja publikon në faqen e saj elektronike, për 20 (njëzet) ditë rresht, informacionin e paraqitur nga subjekti, duke sqaruar se brenda këtij afati mund të jepen mendime për çështjet që duan të trajtohen në raportin e thelluar të VNM-së, si dhe sqarimet për procedurën që do të zbatohet për informimin e konsultimin dhe dëgjesën publike.</w:t>
      </w:r>
    </w:p>
    <w:p w:rsidR="00587E53" w:rsidRPr="00C33FEC" w:rsidRDefault="00587E53" w:rsidP="00587E53">
      <w:pPr>
        <w:pStyle w:val="Paragrafi"/>
        <w:rPr>
          <w:sz w:val="21"/>
          <w:szCs w:val="21"/>
          <w:lang w:val="sq-AL"/>
        </w:rPr>
      </w:pPr>
      <w:r w:rsidRPr="00C33FEC">
        <w:rPr>
          <w:sz w:val="21"/>
          <w:szCs w:val="21"/>
          <w:lang w:val="sq-AL"/>
        </w:rPr>
        <w:t>5. Institucionet e përmendura në pikat 1 dhe 2 të kësaj ndarjeje, publiku dhe OJF-të japin mendimin e tyre brenda afatit të kërkuar më sipër dhe nëse ato nuk e paraqesin brenda afatit, nënkuptohet se nuk kanë kërkesa apo sugjerime për çështjet që do të trajtohen në raportin e thelluar të VNM-së.</w:t>
      </w:r>
    </w:p>
    <w:p w:rsidR="00587E53" w:rsidRPr="00C33FEC" w:rsidRDefault="00587E53" w:rsidP="00587E53">
      <w:pPr>
        <w:pStyle w:val="Paragrafi"/>
        <w:rPr>
          <w:sz w:val="21"/>
          <w:szCs w:val="21"/>
          <w:lang w:val="sq-AL"/>
        </w:rPr>
      </w:pPr>
      <w:r w:rsidRPr="00C33FEC">
        <w:rPr>
          <w:sz w:val="21"/>
          <w:szCs w:val="21"/>
          <w:lang w:val="sq-AL"/>
        </w:rPr>
        <w:t>Ç. Komunikimi që AKM-ja i bën zhvilluesit për çështjet që ajo dhe palët e konsultuara kërkojnë të trajtohen në raportin e thelluar të VNM-së</w:t>
      </w:r>
    </w:p>
    <w:p w:rsidR="00587E53" w:rsidRPr="00C33FEC" w:rsidRDefault="00587E53" w:rsidP="00587E53">
      <w:pPr>
        <w:pStyle w:val="Paragrafi"/>
        <w:rPr>
          <w:sz w:val="21"/>
          <w:szCs w:val="21"/>
          <w:lang w:val="sq-AL"/>
        </w:rPr>
      </w:pPr>
      <w:r w:rsidRPr="00C33FEC">
        <w:rPr>
          <w:sz w:val="21"/>
          <w:szCs w:val="21"/>
          <w:lang w:val="sq-AL"/>
        </w:rPr>
        <w:t>1. Brenda 5 (pesë) ditëve nga data e përfundimit të afatit për marrjen e mendimit, sipas përcaktimit të ndarjes “C” të këtij kreu, AKM-ja i komunikon me shkrim zhvilluesit, si më poshtë vijon:</w:t>
      </w:r>
    </w:p>
    <w:p w:rsidR="00587E53" w:rsidRPr="00C33FEC" w:rsidRDefault="00587E53" w:rsidP="00587E53">
      <w:pPr>
        <w:pStyle w:val="Paragrafi"/>
        <w:rPr>
          <w:sz w:val="21"/>
          <w:szCs w:val="21"/>
          <w:lang w:val="sq-AL"/>
        </w:rPr>
      </w:pPr>
      <w:r w:rsidRPr="00C33FEC">
        <w:rPr>
          <w:sz w:val="21"/>
          <w:szCs w:val="21"/>
          <w:lang w:val="sq-AL"/>
        </w:rPr>
        <w:t>a) Kërkesat e saj, të institucioneve, publikut dhe të OJF-ve, të cilat duhet të merren parasysh dhe të trajtohen në raportin e thelluar të VNM-së;</w:t>
      </w:r>
    </w:p>
    <w:p w:rsidR="00587E53" w:rsidRPr="00C33FEC" w:rsidRDefault="00587E53" w:rsidP="00587E53">
      <w:pPr>
        <w:pStyle w:val="Paragrafi"/>
        <w:rPr>
          <w:sz w:val="21"/>
          <w:szCs w:val="21"/>
          <w:lang w:val="sq-AL"/>
        </w:rPr>
      </w:pPr>
      <w:r w:rsidRPr="00C33FEC">
        <w:rPr>
          <w:sz w:val="21"/>
          <w:szCs w:val="21"/>
          <w:lang w:val="sq-AL"/>
        </w:rPr>
        <w:t xml:space="preserve">b) Një sqarim të përmbledhur për kërkesat e procedurës së thelluar të VNM-së, deri në paraqitjen e aplikimit në QKL dhe dhënien e deklaratës mjedisore; </w:t>
      </w:r>
    </w:p>
    <w:p w:rsidR="00587E53" w:rsidRPr="00C33FEC" w:rsidRDefault="00587E53" w:rsidP="00587E53">
      <w:pPr>
        <w:pStyle w:val="Paragrafi"/>
        <w:rPr>
          <w:sz w:val="21"/>
          <w:szCs w:val="21"/>
          <w:lang w:val="sq-AL"/>
        </w:rPr>
      </w:pPr>
      <w:r w:rsidRPr="00C33FEC">
        <w:rPr>
          <w:sz w:val="21"/>
          <w:szCs w:val="21"/>
          <w:lang w:val="sq-AL"/>
        </w:rPr>
        <w:t xml:space="preserve">c) Detyrimin për informimin, konsultimin dhe dëgjesën me publikun dhe OJF-të të raportit të thelluar të VNM-së dhe vlerësimin e mendimeve të dhëna në raport përpara se të paraqitet në QKL; </w:t>
      </w:r>
    </w:p>
    <w:p w:rsidR="00587E53" w:rsidRPr="00C33FEC" w:rsidRDefault="00587E53" w:rsidP="00587E53">
      <w:pPr>
        <w:pStyle w:val="Paragrafi"/>
        <w:rPr>
          <w:sz w:val="21"/>
          <w:szCs w:val="21"/>
          <w:lang w:val="sq-AL"/>
        </w:rPr>
      </w:pPr>
      <w:r w:rsidRPr="00C33FEC">
        <w:rPr>
          <w:sz w:val="21"/>
          <w:szCs w:val="21"/>
          <w:lang w:val="sq-AL"/>
        </w:rPr>
        <w:t>ç) Analizimin e të paktën dy alternativave për zbatimin e projektit;</w:t>
      </w:r>
    </w:p>
    <w:p w:rsidR="00587E53" w:rsidRPr="00C33FEC" w:rsidRDefault="00587E53" w:rsidP="00587E53">
      <w:pPr>
        <w:pStyle w:val="Paragrafi"/>
        <w:rPr>
          <w:sz w:val="21"/>
          <w:szCs w:val="21"/>
          <w:lang w:val="sq-AL"/>
        </w:rPr>
      </w:pPr>
      <w:r w:rsidRPr="00C33FEC">
        <w:rPr>
          <w:sz w:val="21"/>
          <w:szCs w:val="21"/>
          <w:lang w:val="sq-AL"/>
        </w:rPr>
        <w:t>d) Udhëzime për studimet dhe metodat për sigurimin e informacionit mjedisor dhe parashikimin e ndikimeve në mjedis gjatë hartimit të raportit të thelluar të VNM-së;</w:t>
      </w:r>
    </w:p>
    <w:p w:rsidR="00587E53" w:rsidRPr="00C33FEC" w:rsidRDefault="00587E53" w:rsidP="00587E53">
      <w:pPr>
        <w:pStyle w:val="Paragrafi"/>
        <w:rPr>
          <w:sz w:val="21"/>
          <w:szCs w:val="21"/>
          <w:lang w:val="sq-AL"/>
        </w:rPr>
      </w:pPr>
      <w:r w:rsidRPr="00C33FEC">
        <w:rPr>
          <w:sz w:val="21"/>
          <w:szCs w:val="21"/>
          <w:lang w:val="sq-AL"/>
        </w:rPr>
        <w:t>dh) Udhëzime për masat për mbrojtjen e mjedisit që duhet të merren në konsideratë gjatë hartimit të raportit të thelluar të VNM-së;</w:t>
      </w:r>
    </w:p>
    <w:p w:rsidR="00587E53" w:rsidRPr="00C33FEC" w:rsidRDefault="00587E53" w:rsidP="00587E53">
      <w:pPr>
        <w:pStyle w:val="Paragrafi"/>
        <w:rPr>
          <w:sz w:val="21"/>
          <w:szCs w:val="21"/>
          <w:lang w:val="sq-AL"/>
        </w:rPr>
      </w:pPr>
      <w:r w:rsidRPr="00C33FEC">
        <w:rPr>
          <w:sz w:val="21"/>
          <w:szCs w:val="21"/>
          <w:lang w:val="sq-AL"/>
        </w:rPr>
        <w:t>e) Strukturën dhe renditjen e informacionit në raportin e thelluar të VNM-së, në përputhje me shtojcën II të këtij vendimi;</w:t>
      </w:r>
    </w:p>
    <w:p w:rsidR="00587E53" w:rsidRPr="00C33FEC" w:rsidRDefault="00587E53" w:rsidP="00587E53">
      <w:pPr>
        <w:pStyle w:val="Paragrafi"/>
        <w:rPr>
          <w:sz w:val="21"/>
          <w:szCs w:val="21"/>
          <w:lang w:val="sq-AL"/>
        </w:rPr>
      </w:pPr>
      <w:r w:rsidRPr="00C33FEC">
        <w:rPr>
          <w:sz w:val="21"/>
          <w:szCs w:val="21"/>
          <w:lang w:val="sq-AL"/>
        </w:rPr>
        <w:t>ë) Faktin që projekti është subjekt i procedurës ndërkufitare të VNM-së, duke dhënë edhe udhëzimet përkatëse për këtë rast.</w:t>
      </w:r>
    </w:p>
    <w:p w:rsidR="00587E53" w:rsidRPr="00C33FEC" w:rsidRDefault="00587E53" w:rsidP="00587E53">
      <w:pPr>
        <w:pStyle w:val="Paragrafi"/>
        <w:rPr>
          <w:sz w:val="21"/>
          <w:szCs w:val="21"/>
          <w:lang w:val="sq-AL"/>
        </w:rPr>
      </w:pPr>
      <w:r w:rsidRPr="00C33FEC">
        <w:rPr>
          <w:sz w:val="21"/>
          <w:szCs w:val="21"/>
          <w:lang w:val="sq-AL"/>
        </w:rPr>
        <w:t>2. Komunikimi i AKM-së me zhvilluesin publikohet, menjëherë në faqen elektronike të AKM-së dhe një kopje u dërgohet institucioneve të konsultuara.</w:t>
      </w:r>
    </w:p>
    <w:p w:rsidR="00587E53" w:rsidRPr="00C33FEC" w:rsidRDefault="00587E53" w:rsidP="00587E53">
      <w:pPr>
        <w:pStyle w:val="Paragrafi"/>
        <w:rPr>
          <w:sz w:val="21"/>
          <w:szCs w:val="21"/>
          <w:lang w:val="sq-AL"/>
        </w:rPr>
      </w:pPr>
      <w:r w:rsidRPr="00C33FEC">
        <w:rPr>
          <w:sz w:val="21"/>
          <w:szCs w:val="21"/>
          <w:lang w:val="sq-AL"/>
        </w:rPr>
        <w:t>3. Nëse AKM-ja nuk i komunikon zhvilluesit brenda afatit të përcaktuar në pikën 1 të kësaj ndarjeje, atëherë zhvilluesi vijon me hartimin e raportit në përputhje me përcaktimet e shtojcës II të këtij vendimi.</w:t>
      </w:r>
    </w:p>
    <w:p w:rsidR="00587E53" w:rsidRPr="00C33FEC" w:rsidRDefault="00587E53" w:rsidP="00587E53">
      <w:pPr>
        <w:pStyle w:val="Paragrafi"/>
        <w:rPr>
          <w:sz w:val="21"/>
          <w:szCs w:val="21"/>
          <w:lang w:val="sq-AL"/>
        </w:rPr>
      </w:pPr>
      <w:r w:rsidRPr="00C33FEC">
        <w:rPr>
          <w:sz w:val="21"/>
          <w:szCs w:val="21"/>
          <w:lang w:val="sq-AL"/>
        </w:rPr>
        <w:t>D. Hartimi i raportit të thelluar të VNM-së dhe dëgjesa publike</w:t>
      </w:r>
    </w:p>
    <w:p w:rsidR="00587E53" w:rsidRPr="00C33FEC" w:rsidRDefault="00587E53" w:rsidP="00587E53">
      <w:pPr>
        <w:pStyle w:val="Paragrafi"/>
        <w:rPr>
          <w:sz w:val="21"/>
          <w:szCs w:val="21"/>
          <w:lang w:val="sq-AL"/>
        </w:rPr>
      </w:pPr>
      <w:r w:rsidRPr="00C33FEC">
        <w:rPr>
          <w:sz w:val="21"/>
          <w:szCs w:val="21"/>
          <w:lang w:val="sq-AL"/>
        </w:rPr>
        <w:t>1. Hartimi i raportit të thelluar të VNM-së është përgjegjësi e zhvilluesit dhe hartohet në përputhje me shtojcën II të këtij vendimi. Gjatë hartimit të tij, zhvilluesi informon dhe konsultohet me publikun në përputhje me kërkesat ligjore në fuqi.</w:t>
      </w:r>
    </w:p>
    <w:p w:rsidR="00587E53" w:rsidRPr="00C33FEC" w:rsidRDefault="00587E53" w:rsidP="00587E53">
      <w:pPr>
        <w:pStyle w:val="Paragrafi"/>
        <w:rPr>
          <w:sz w:val="21"/>
          <w:szCs w:val="21"/>
          <w:lang w:val="sq-AL"/>
        </w:rPr>
      </w:pPr>
      <w:r w:rsidRPr="00C33FEC">
        <w:rPr>
          <w:sz w:val="21"/>
          <w:szCs w:val="21"/>
          <w:lang w:val="sq-AL"/>
        </w:rPr>
        <w:t xml:space="preserve"> 2. Pasi është hartuar raporti i thelluar i VNM-së, zhvilluesi njofton AKM-në për organizimin e dëgjesës publike, duke e informuar edhe për informimin dhe konsultimet e kryera gjatë hartimit të raportit.</w:t>
      </w:r>
    </w:p>
    <w:p w:rsidR="00587E53" w:rsidRPr="00C33FEC" w:rsidRDefault="00587E53" w:rsidP="00587E53">
      <w:pPr>
        <w:pStyle w:val="Paragrafi"/>
        <w:rPr>
          <w:sz w:val="21"/>
          <w:szCs w:val="21"/>
          <w:lang w:val="sq-AL"/>
        </w:rPr>
      </w:pPr>
      <w:r w:rsidRPr="00C33FEC">
        <w:rPr>
          <w:sz w:val="21"/>
          <w:szCs w:val="21"/>
          <w:lang w:val="sq-AL"/>
        </w:rPr>
        <w:t>3. AKM-ja, brenda 5 (pesë) ditëve nga data e marrjes së njoftimit, i kërkon Agjencisë Rajonale të Mjedisit (ARM) të bashkëpunojë me njësinë e qeverisjes vendore dhe me zhvilluesin e projektit për realizimin e dëgjesës publike në përputhje me kërkesat e nenit 17 të ligjit nr. 10 440, datë 7.7.2011 “Për vlerësimin e ndikimit në mjedis”, dhe të akteve ligjore përkatëse.</w:t>
      </w:r>
    </w:p>
    <w:p w:rsidR="00587E53" w:rsidRDefault="00587E53" w:rsidP="00587E53">
      <w:pPr>
        <w:pStyle w:val="Paragrafi"/>
        <w:rPr>
          <w:sz w:val="21"/>
          <w:szCs w:val="21"/>
          <w:lang w:val="sq-AL"/>
        </w:rPr>
      </w:pPr>
      <w:r w:rsidRPr="00C33FEC">
        <w:rPr>
          <w:sz w:val="21"/>
          <w:szCs w:val="21"/>
          <w:lang w:val="sq-AL"/>
        </w:rPr>
        <w:t>4. ARM-ja është e pranishme në ditën e dëgjesës publike dhe ka rol mbikëqyrës, duke regjistruar në mënyrë të pavarur mendimet dhe kërkesat e dhëna gjatë takimit nga publiku dhe palët e pranishme.</w:t>
      </w:r>
    </w:p>
    <w:p w:rsidR="00587E53" w:rsidRDefault="00587E53" w:rsidP="00587E53">
      <w:pPr>
        <w:pStyle w:val="Paragrafi"/>
        <w:rPr>
          <w:sz w:val="21"/>
          <w:szCs w:val="21"/>
          <w:lang w:val="sq-AL"/>
        </w:rPr>
      </w:pP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5. ARM-ja, brenda 5 (pesë) ditëve nga përfundimi i seancës dëgjimore, përcjell në AKM informacion për mënyrën se si është zbatuar procedura, si dhe mendimet e kërkesat e dhëna nga publiku dhe palët e pranishme.</w:t>
      </w:r>
    </w:p>
    <w:p w:rsidR="00587E53" w:rsidRPr="00C33FEC" w:rsidRDefault="00587E53" w:rsidP="00587E53">
      <w:pPr>
        <w:pStyle w:val="Paragrafi"/>
        <w:rPr>
          <w:sz w:val="21"/>
          <w:szCs w:val="21"/>
          <w:lang w:val="sq-AL"/>
        </w:rPr>
      </w:pPr>
    </w:p>
    <w:p w:rsidR="00587E53" w:rsidRPr="00C33FEC" w:rsidRDefault="00587E53" w:rsidP="00587E53">
      <w:pPr>
        <w:pStyle w:val="KapitulliTitull"/>
        <w:keepNext w:val="0"/>
        <w:rPr>
          <w:sz w:val="21"/>
          <w:szCs w:val="21"/>
          <w:lang w:val="sq-AL"/>
        </w:rPr>
      </w:pPr>
      <w:r w:rsidRPr="00C33FEC">
        <w:rPr>
          <w:sz w:val="21"/>
          <w:szCs w:val="21"/>
          <w:lang w:val="sq-AL"/>
        </w:rPr>
        <w:t>KREU III</w:t>
      </w:r>
    </w:p>
    <w:p w:rsidR="00587E53" w:rsidRPr="00C33FEC" w:rsidRDefault="00587E53" w:rsidP="00587E53">
      <w:pPr>
        <w:pStyle w:val="KapitulliTitull"/>
        <w:keepNext w:val="0"/>
        <w:rPr>
          <w:sz w:val="21"/>
          <w:szCs w:val="21"/>
          <w:lang w:val="sq-AL"/>
        </w:rPr>
      </w:pPr>
      <w:r w:rsidRPr="00C33FEC">
        <w:rPr>
          <w:sz w:val="21"/>
          <w:szCs w:val="21"/>
          <w:lang w:val="sq-AL"/>
        </w:rPr>
        <w:t>PARAQITJA NË QENDRËN KOMBËTARE TË LICENCIMIT DHE DEKLARATA MJEDISORE</w:t>
      </w:r>
    </w:p>
    <w:p w:rsidR="00587E53" w:rsidRPr="00C33FEC" w:rsidRDefault="00587E53" w:rsidP="00587E53">
      <w:pPr>
        <w:pStyle w:val="Paragrafi"/>
        <w:rPr>
          <w:sz w:val="16"/>
          <w:szCs w:val="21"/>
          <w:lang w:val="sq-AL"/>
        </w:rPr>
      </w:pPr>
    </w:p>
    <w:p w:rsidR="00587E53" w:rsidRPr="00C33FEC" w:rsidRDefault="00587E53" w:rsidP="00587E53">
      <w:pPr>
        <w:pStyle w:val="Paragrafi"/>
        <w:rPr>
          <w:sz w:val="21"/>
          <w:szCs w:val="21"/>
          <w:lang w:val="sq-AL"/>
        </w:rPr>
      </w:pPr>
      <w:r w:rsidRPr="00C33FEC">
        <w:rPr>
          <w:sz w:val="21"/>
          <w:szCs w:val="21"/>
          <w:lang w:val="sq-AL"/>
        </w:rPr>
        <w:t>A. Aplikimi në QKL</w:t>
      </w:r>
    </w:p>
    <w:p w:rsidR="00587E53" w:rsidRPr="00C33FEC" w:rsidRDefault="00587E53" w:rsidP="00587E53">
      <w:pPr>
        <w:pStyle w:val="Paragrafi"/>
        <w:rPr>
          <w:sz w:val="21"/>
          <w:szCs w:val="21"/>
          <w:lang w:val="sq-AL"/>
        </w:rPr>
      </w:pPr>
      <w:r w:rsidRPr="00C33FEC">
        <w:rPr>
          <w:sz w:val="21"/>
          <w:szCs w:val="21"/>
          <w:lang w:val="sq-AL"/>
        </w:rPr>
        <w:t>1. Në zbatim të nenit 10 të ligjit nr. 10 440, datë 7.7.2011 “Për vlerësimin e ndikimit në mjedis”, zhvilluesi, pasi të ketë hartuar raportin e thelluar të VNM-së dhe pasi të jetë kryer seanca dëgjimore për të, paraqet pranë QKL-së, përveç dokumentacionit të kërkuar sipas ligjit nr. 10 081, datë 23.2.2009 “Për licencat, autorizimet dhe lejet në Republikën e Shqipërisë”, edhe këto dokumente:</w:t>
      </w:r>
    </w:p>
    <w:p w:rsidR="00587E53" w:rsidRPr="00C33FEC" w:rsidRDefault="00587E53" w:rsidP="00587E53">
      <w:pPr>
        <w:pStyle w:val="Paragrafi"/>
        <w:rPr>
          <w:sz w:val="21"/>
          <w:szCs w:val="21"/>
          <w:lang w:val="sq-AL"/>
        </w:rPr>
      </w:pPr>
      <w:r w:rsidRPr="00C33FEC">
        <w:rPr>
          <w:sz w:val="21"/>
          <w:szCs w:val="21"/>
          <w:lang w:val="sq-AL"/>
        </w:rPr>
        <w:t>a) raportin e thelluar t</w:t>
      </w:r>
      <w:r w:rsidRPr="00C33FEC">
        <w:rPr>
          <w:rFonts w:ascii="Times New Roman" w:hAnsi="Times New Roman" w:cs="Times New Roman"/>
          <w:sz w:val="21"/>
          <w:szCs w:val="21"/>
          <w:lang w:val="sq-AL"/>
        </w:rPr>
        <w:t>ë</w:t>
      </w:r>
      <w:r w:rsidRPr="00C33FEC">
        <w:rPr>
          <w:sz w:val="21"/>
          <w:szCs w:val="21"/>
          <w:lang w:val="sq-AL"/>
        </w:rPr>
        <w:t xml:space="preserve"> VNM-s</w:t>
      </w:r>
      <w:r w:rsidRPr="00C33FEC">
        <w:rPr>
          <w:rFonts w:ascii="Times New Roman" w:hAnsi="Times New Roman" w:cs="Times New Roman"/>
          <w:sz w:val="21"/>
          <w:szCs w:val="21"/>
          <w:lang w:val="sq-AL"/>
        </w:rPr>
        <w:t>ё,</w:t>
      </w:r>
      <w:r w:rsidRPr="00C33FEC">
        <w:rPr>
          <w:sz w:val="21"/>
          <w:szCs w:val="21"/>
          <w:lang w:val="sq-AL"/>
        </w:rPr>
        <w:t xml:space="preserve"> i cili duhet të jetë në përputhje me kërkesat e shtojcës II; </w:t>
      </w:r>
    </w:p>
    <w:p w:rsidR="00587E53" w:rsidRPr="00C33FEC" w:rsidRDefault="00587E53" w:rsidP="00587E53">
      <w:pPr>
        <w:pStyle w:val="Paragrafi"/>
        <w:rPr>
          <w:sz w:val="21"/>
          <w:szCs w:val="21"/>
          <w:lang w:val="sq-AL"/>
        </w:rPr>
      </w:pPr>
      <w:r w:rsidRPr="00C33FEC">
        <w:rPr>
          <w:sz w:val="21"/>
          <w:szCs w:val="21"/>
          <w:lang w:val="sq-AL"/>
        </w:rPr>
        <w:t>b) p</w:t>
      </w:r>
      <w:r w:rsidRPr="00C33FEC">
        <w:rPr>
          <w:rFonts w:ascii="Times New Roman" w:hAnsi="Times New Roman" w:cs="Times New Roman"/>
          <w:sz w:val="21"/>
          <w:szCs w:val="21"/>
          <w:lang w:val="sq-AL"/>
        </w:rPr>
        <w:t>ë</w:t>
      </w:r>
      <w:r w:rsidRPr="00C33FEC">
        <w:rPr>
          <w:sz w:val="21"/>
          <w:szCs w:val="21"/>
          <w:lang w:val="sq-AL"/>
        </w:rPr>
        <w:t>rmbledhjen joteknike t</w:t>
      </w:r>
      <w:r w:rsidRPr="00C33FEC">
        <w:rPr>
          <w:rFonts w:ascii="Times New Roman" w:hAnsi="Times New Roman" w:cs="Times New Roman"/>
          <w:sz w:val="21"/>
          <w:szCs w:val="21"/>
          <w:lang w:val="sq-AL"/>
        </w:rPr>
        <w:t>ë</w:t>
      </w:r>
      <w:r w:rsidRPr="00C33FEC">
        <w:rPr>
          <w:sz w:val="21"/>
          <w:szCs w:val="21"/>
          <w:lang w:val="sq-AL"/>
        </w:rPr>
        <w:t xml:space="preserve"> raportit t</w:t>
      </w:r>
      <w:r w:rsidRPr="00C33FEC">
        <w:rPr>
          <w:rFonts w:ascii="Times New Roman" w:hAnsi="Times New Roman" w:cs="Times New Roman"/>
          <w:sz w:val="21"/>
          <w:szCs w:val="21"/>
          <w:lang w:val="sq-AL"/>
        </w:rPr>
        <w:t>ё</w:t>
      </w:r>
      <w:r w:rsidRPr="00C33FEC">
        <w:rPr>
          <w:sz w:val="21"/>
          <w:szCs w:val="21"/>
          <w:lang w:val="sq-AL"/>
        </w:rPr>
        <w:t xml:space="preserve"> VNM-s</w:t>
      </w:r>
      <w:r w:rsidRPr="00C33FEC">
        <w:rPr>
          <w:rFonts w:ascii="Times New Roman" w:hAnsi="Times New Roman" w:cs="Times New Roman"/>
          <w:sz w:val="21"/>
          <w:szCs w:val="21"/>
          <w:lang w:val="sq-AL"/>
        </w:rPr>
        <w:t>ё</w:t>
      </w:r>
      <w:r w:rsidRPr="00C33FEC">
        <w:rPr>
          <w:sz w:val="21"/>
          <w:szCs w:val="21"/>
          <w:lang w:val="sq-AL"/>
        </w:rPr>
        <w:t>;</w:t>
      </w:r>
    </w:p>
    <w:p w:rsidR="00587E53" w:rsidRPr="00C33FEC" w:rsidRDefault="00587E53" w:rsidP="00587E53">
      <w:pPr>
        <w:pStyle w:val="Paragrafi"/>
        <w:rPr>
          <w:sz w:val="21"/>
          <w:szCs w:val="21"/>
          <w:lang w:val="sq-AL"/>
        </w:rPr>
      </w:pPr>
      <w:r w:rsidRPr="00C33FEC">
        <w:rPr>
          <w:sz w:val="21"/>
          <w:szCs w:val="21"/>
          <w:lang w:val="sq-AL"/>
        </w:rPr>
        <w:t>c) projektin teknik;</w:t>
      </w:r>
    </w:p>
    <w:p w:rsidR="00587E53" w:rsidRPr="00C33FEC" w:rsidRDefault="00587E53" w:rsidP="00587E53">
      <w:pPr>
        <w:pStyle w:val="Paragrafi"/>
        <w:rPr>
          <w:sz w:val="21"/>
          <w:szCs w:val="21"/>
          <w:lang w:val="sq-AL"/>
        </w:rPr>
      </w:pPr>
      <w:r w:rsidRPr="00C33FEC">
        <w:rPr>
          <w:sz w:val="21"/>
          <w:szCs w:val="21"/>
          <w:lang w:val="sq-AL"/>
        </w:rPr>
        <w:t>ç) të dhëna p</w:t>
      </w:r>
      <w:r w:rsidRPr="00C33FEC">
        <w:rPr>
          <w:rFonts w:ascii="Times New Roman" w:hAnsi="Times New Roman" w:cs="Times New Roman"/>
          <w:sz w:val="21"/>
          <w:szCs w:val="21"/>
          <w:lang w:val="sq-AL"/>
        </w:rPr>
        <w:t>ë</w:t>
      </w:r>
      <w:r w:rsidRPr="00C33FEC">
        <w:rPr>
          <w:sz w:val="21"/>
          <w:szCs w:val="21"/>
          <w:lang w:val="sq-AL"/>
        </w:rPr>
        <w:t>r informimin dhe konsultimin me publikun dhe palët e tjera, realizuar gjatë hartimit të raportit të thelluar të VNM-së;</w:t>
      </w:r>
    </w:p>
    <w:p w:rsidR="00587E53" w:rsidRPr="00C33FEC" w:rsidRDefault="00587E53" w:rsidP="00587E53">
      <w:pPr>
        <w:pStyle w:val="Paragrafi"/>
        <w:rPr>
          <w:sz w:val="21"/>
          <w:szCs w:val="21"/>
          <w:lang w:val="sq-AL"/>
        </w:rPr>
      </w:pPr>
      <w:r w:rsidRPr="00C33FEC">
        <w:rPr>
          <w:sz w:val="21"/>
          <w:szCs w:val="21"/>
          <w:lang w:val="sq-AL"/>
        </w:rPr>
        <w:t>d) një kopje të fatur</w:t>
      </w:r>
      <w:r w:rsidRPr="00C33FEC">
        <w:rPr>
          <w:rFonts w:ascii="Times New Roman" w:hAnsi="Times New Roman" w:cs="Times New Roman"/>
          <w:sz w:val="21"/>
          <w:szCs w:val="21"/>
          <w:lang w:val="sq-AL"/>
        </w:rPr>
        <w:t>ë</w:t>
      </w:r>
      <w:r w:rsidRPr="00C33FEC">
        <w:rPr>
          <w:sz w:val="21"/>
          <w:szCs w:val="21"/>
          <w:lang w:val="sq-AL"/>
        </w:rPr>
        <w:t>s së pages</w:t>
      </w:r>
      <w:r w:rsidRPr="00C33FEC">
        <w:rPr>
          <w:rFonts w:ascii="Times New Roman" w:hAnsi="Times New Roman" w:cs="Times New Roman"/>
          <w:sz w:val="21"/>
          <w:szCs w:val="21"/>
          <w:lang w:val="sq-AL"/>
        </w:rPr>
        <w:t>ë</w:t>
      </w:r>
      <w:r w:rsidRPr="00C33FEC">
        <w:rPr>
          <w:sz w:val="21"/>
          <w:szCs w:val="21"/>
          <w:lang w:val="sq-AL"/>
        </w:rPr>
        <w:t>s s</w:t>
      </w:r>
      <w:r w:rsidRPr="00C33FEC">
        <w:rPr>
          <w:rFonts w:ascii="Times New Roman" w:hAnsi="Times New Roman" w:cs="Times New Roman"/>
          <w:sz w:val="21"/>
          <w:szCs w:val="21"/>
          <w:lang w:val="sq-AL"/>
        </w:rPr>
        <w:t>ë</w:t>
      </w:r>
      <w:r w:rsidRPr="00C33FEC">
        <w:rPr>
          <w:sz w:val="21"/>
          <w:szCs w:val="21"/>
          <w:lang w:val="sq-AL"/>
        </w:rPr>
        <w:t xml:space="preserve"> tarif</w:t>
      </w:r>
      <w:r w:rsidRPr="00C33FEC">
        <w:rPr>
          <w:rFonts w:ascii="Times New Roman" w:hAnsi="Times New Roman" w:cs="Times New Roman"/>
          <w:sz w:val="21"/>
          <w:szCs w:val="21"/>
          <w:lang w:val="sq-AL"/>
        </w:rPr>
        <w:t>ë</w:t>
      </w:r>
      <w:r w:rsidRPr="00C33FEC">
        <w:rPr>
          <w:sz w:val="21"/>
          <w:szCs w:val="21"/>
          <w:lang w:val="sq-AL"/>
        </w:rPr>
        <w:t>s s</w:t>
      </w:r>
      <w:r w:rsidRPr="00C33FEC">
        <w:rPr>
          <w:rFonts w:ascii="Times New Roman" w:hAnsi="Times New Roman" w:cs="Times New Roman"/>
          <w:sz w:val="21"/>
          <w:szCs w:val="21"/>
          <w:lang w:val="sq-AL"/>
        </w:rPr>
        <w:t>ë</w:t>
      </w:r>
      <w:r w:rsidRPr="00C33FEC">
        <w:rPr>
          <w:sz w:val="21"/>
          <w:szCs w:val="21"/>
          <w:lang w:val="sq-AL"/>
        </w:rPr>
        <w:t xml:space="preserve"> sh</w:t>
      </w:r>
      <w:r w:rsidRPr="00C33FEC">
        <w:rPr>
          <w:rFonts w:ascii="Times New Roman" w:hAnsi="Times New Roman" w:cs="Times New Roman"/>
          <w:sz w:val="21"/>
          <w:szCs w:val="21"/>
          <w:lang w:val="sq-AL"/>
        </w:rPr>
        <w:t>ë</w:t>
      </w:r>
      <w:r w:rsidRPr="00C33FEC">
        <w:rPr>
          <w:sz w:val="21"/>
          <w:szCs w:val="21"/>
          <w:lang w:val="sq-AL"/>
        </w:rPr>
        <w:t xml:space="preserve">rbimit sipas përcaktimeve në legjislacionin përkatës. </w:t>
      </w:r>
    </w:p>
    <w:p w:rsidR="00587E53" w:rsidRPr="00C33FEC" w:rsidRDefault="00587E53" w:rsidP="00587E53">
      <w:pPr>
        <w:pStyle w:val="Paragrafi"/>
        <w:rPr>
          <w:sz w:val="21"/>
          <w:szCs w:val="21"/>
          <w:lang w:val="sq-AL"/>
        </w:rPr>
      </w:pPr>
      <w:r w:rsidRPr="00C33FEC">
        <w:rPr>
          <w:sz w:val="21"/>
          <w:szCs w:val="21"/>
          <w:lang w:val="sq-AL"/>
        </w:rPr>
        <w:t>2. QKL-ja, brenda 4 (katër) ditëve, përcjell dokumentacionin e paraqitur pranë Agjencisë Kombëtare të Mjedisit (AKM), për të shqyrtuar për dhënien e deklaratës mjedisore për projektin.</w:t>
      </w:r>
    </w:p>
    <w:p w:rsidR="00587E53" w:rsidRPr="00C33FEC" w:rsidRDefault="00587E53" w:rsidP="00587E53">
      <w:pPr>
        <w:pStyle w:val="Paragrafi"/>
        <w:rPr>
          <w:sz w:val="21"/>
          <w:szCs w:val="21"/>
          <w:lang w:val="sq-AL"/>
        </w:rPr>
      </w:pPr>
      <w:r w:rsidRPr="00C33FEC">
        <w:rPr>
          <w:sz w:val="21"/>
          <w:szCs w:val="21"/>
          <w:lang w:val="sq-AL"/>
        </w:rPr>
        <w:t>B. Shqyrtimi dhe dhënia e deklaratës mjedisore</w:t>
      </w:r>
    </w:p>
    <w:p w:rsidR="00587E53" w:rsidRPr="00C33FEC" w:rsidRDefault="00587E53" w:rsidP="00587E53">
      <w:pPr>
        <w:pStyle w:val="Paragrafi"/>
        <w:rPr>
          <w:sz w:val="21"/>
          <w:szCs w:val="21"/>
          <w:lang w:val="sq-AL"/>
        </w:rPr>
      </w:pPr>
      <w:r w:rsidRPr="00C33FEC">
        <w:rPr>
          <w:sz w:val="21"/>
          <w:szCs w:val="21"/>
          <w:lang w:val="sq-AL"/>
        </w:rPr>
        <w:t>1. Brenda 5 (pesë) ditëve nga data e marrjes së aplikimit prej QKL-së, AKM-ja publikon në faqen e saj elektronike për 20 (njëzet) ditë rresht, përmbledhjen joteknike të raportit të thelluar të VNM-së, duke sqaruar se brenda këtij afati publiku, OJF-të apo palët e tjera të interesuara mund të japin mendime përpara lëshimit të deklaratës mjedisore për ndikimet në mjedis të projektit.</w:t>
      </w:r>
    </w:p>
    <w:p w:rsidR="00587E53" w:rsidRPr="00C33FEC" w:rsidRDefault="00587E53" w:rsidP="00587E53">
      <w:pPr>
        <w:pStyle w:val="Paragrafi"/>
        <w:rPr>
          <w:sz w:val="21"/>
          <w:szCs w:val="21"/>
          <w:lang w:val="sq-AL"/>
        </w:rPr>
      </w:pPr>
      <w:r w:rsidRPr="00C33FEC">
        <w:rPr>
          <w:sz w:val="21"/>
          <w:szCs w:val="21"/>
          <w:lang w:val="sq-AL"/>
        </w:rPr>
        <w:t>2. Brenda 30 (tridhjetë) ditëve kalendarike nga data e përcjelljes së aplikimit prej QKL-së, AKM-ja shqyrton dokumentacionin dhe ministri lëshon deklaratën mjedisore, e cila hartohet në përputhje me përcaktimet në nenin 12 të ligjit nr. 10 440, datë 7.7.2011 “Për vlerësimin e ndikimit në mjedis”.</w:t>
      </w:r>
    </w:p>
    <w:p w:rsidR="00587E53" w:rsidRPr="00C33FEC" w:rsidRDefault="00587E53" w:rsidP="00587E53">
      <w:pPr>
        <w:pStyle w:val="Paragrafi"/>
        <w:rPr>
          <w:sz w:val="21"/>
          <w:szCs w:val="21"/>
          <w:lang w:val="sq-AL"/>
        </w:rPr>
      </w:pPr>
      <w:r w:rsidRPr="00C33FEC">
        <w:rPr>
          <w:sz w:val="21"/>
          <w:szCs w:val="21"/>
          <w:lang w:val="sq-AL"/>
        </w:rPr>
        <w:t>3. Gjatë shqyrtimit të dokumentacionit për lëshimin e deklaratës mjedisore, AKM-ja bazohet në kriteret e shtojcës III të këtij vendimi.</w:t>
      </w:r>
    </w:p>
    <w:p w:rsidR="00587E53" w:rsidRPr="00C33FEC" w:rsidRDefault="00587E53" w:rsidP="00587E53">
      <w:pPr>
        <w:pStyle w:val="Paragrafi"/>
        <w:rPr>
          <w:sz w:val="21"/>
          <w:szCs w:val="21"/>
          <w:lang w:val="sq-AL"/>
        </w:rPr>
      </w:pPr>
      <w:r w:rsidRPr="00C33FEC">
        <w:rPr>
          <w:sz w:val="21"/>
          <w:szCs w:val="21"/>
          <w:lang w:val="sq-AL"/>
        </w:rPr>
        <w:t>4. Deklarata mjedisore u dërgohet menjëherë QKL-së, institucioneve të konsultuara, ndërsa një kopje publikohet menjëherë në Regjistrin Kombëtar të Lejeve dhe Licencave.</w:t>
      </w:r>
    </w:p>
    <w:p w:rsidR="00587E53" w:rsidRPr="00C33FEC" w:rsidRDefault="00587E53" w:rsidP="00587E53">
      <w:pPr>
        <w:pStyle w:val="Paragrafi"/>
        <w:rPr>
          <w:sz w:val="21"/>
          <w:szCs w:val="21"/>
          <w:lang w:val="sq-AL"/>
        </w:rPr>
      </w:pPr>
      <w:r w:rsidRPr="00C33FEC">
        <w:rPr>
          <w:sz w:val="21"/>
          <w:szCs w:val="21"/>
          <w:lang w:val="sq-AL"/>
        </w:rPr>
        <w:t>5. Nëse informacioni i paraqitur nga zhvilluesi ka mangësi, atëherë AKM-ja, në përputhje me përcaktimet e ligjit nr. 10 081, datë 23.2.2009 “Për licencat, autorizimet dhe lejet në Republikën e Shqipërisë”, komunikon me QKL-në dhe kërkon plotësimin e informacionit që mungon, duke dhënë edhe arsyetimin ligjor dhe teknik për këtë kërkesë.</w:t>
      </w:r>
    </w:p>
    <w:p w:rsidR="00587E53" w:rsidRPr="00C33FEC" w:rsidRDefault="00587E53" w:rsidP="00587E53">
      <w:pPr>
        <w:pStyle w:val="Paragrafi"/>
        <w:rPr>
          <w:sz w:val="14"/>
          <w:szCs w:val="21"/>
          <w:lang w:val="sq-AL"/>
        </w:rPr>
      </w:pPr>
    </w:p>
    <w:p w:rsidR="00587E53" w:rsidRPr="00C33FEC" w:rsidRDefault="00587E53" w:rsidP="00587E53">
      <w:pPr>
        <w:pStyle w:val="KapitulliTitull"/>
        <w:keepNext w:val="0"/>
        <w:rPr>
          <w:sz w:val="21"/>
          <w:szCs w:val="21"/>
          <w:lang w:val="sq-AL"/>
        </w:rPr>
      </w:pPr>
      <w:r w:rsidRPr="00C33FEC">
        <w:rPr>
          <w:sz w:val="21"/>
          <w:szCs w:val="21"/>
          <w:lang w:val="sq-AL"/>
        </w:rPr>
        <w:t>KREU IV</w:t>
      </w:r>
    </w:p>
    <w:p w:rsidR="00587E53" w:rsidRPr="00C33FEC" w:rsidRDefault="00587E53" w:rsidP="00587E53">
      <w:pPr>
        <w:pStyle w:val="KapitulliTitull"/>
        <w:keepNext w:val="0"/>
        <w:rPr>
          <w:sz w:val="21"/>
          <w:szCs w:val="21"/>
          <w:lang w:val="sq-AL"/>
        </w:rPr>
      </w:pPr>
      <w:r w:rsidRPr="00C33FEC">
        <w:rPr>
          <w:sz w:val="21"/>
          <w:szCs w:val="21"/>
          <w:lang w:val="sq-AL"/>
        </w:rPr>
        <w:t>MONITORIMI I NDIKIMEVE, KONFIDENCIALITETI, ANKIMIMI DHE KOMUNIKIMI</w:t>
      </w:r>
    </w:p>
    <w:p w:rsidR="00587E53" w:rsidRPr="00C33FEC" w:rsidRDefault="00587E53" w:rsidP="00587E53">
      <w:pPr>
        <w:pStyle w:val="Paragrafi"/>
        <w:rPr>
          <w:sz w:val="12"/>
          <w:szCs w:val="21"/>
          <w:lang w:val="sq-AL"/>
        </w:rPr>
      </w:pPr>
      <w:r w:rsidRPr="00C33FEC">
        <w:rPr>
          <w:sz w:val="21"/>
          <w:szCs w:val="21"/>
          <w:lang w:val="sq-AL"/>
        </w:rPr>
        <w:t xml:space="preserve"> </w:t>
      </w:r>
    </w:p>
    <w:p w:rsidR="00587E53" w:rsidRPr="00C33FEC" w:rsidRDefault="00587E53" w:rsidP="00587E53">
      <w:pPr>
        <w:pStyle w:val="Paragrafi"/>
        <w:rPr>
          <w:sz w:val="21"/>
          <w:szCs w:val="21"/>
          <w:lang w:val="sq-AL"/>
        </w:rPr>
      </w:pPr>
      <w:r w:rsidRPr="00C33FEC">
        <w:rPr>
          <w:sz w:val="21"/>
          <w:szCs w:val="21"/>
          <w:lang w:val="sq-AL"/>
        </w:rPr>
        <w:t>1. Gjatë zbatimit të projektit, zhvilluesi ka përgjegjësinë të kryejë monitorimin e ndikimeve në mjedis të projektit, në përputhje me përcaktimet në deklaratën mjedisore dhe legjislacionin në fuqi.</w:t>
      </w:r>
    </w:p>
    <w:p w:rsidR="00587E53" w:rsidRPr="00C33FEC" w:rsidRDefault="00587E53" w:rsidP="00587E53">
      <w:pPr>
        <w:pStyle w:val="Paragrafi"/>
        <w:rPr>
          <w:sz w:val="21"/>
          <w:szCs w:val="21"/>
          <w:lang w:val="sq-AL"/>
        </w:rPr>
      </w:pPr>
      <w:r w:rsidRPr="00C33FEC">
        <w:rPr>
          <w:sz w:val="21"/>
          <w:szCs w:val="21"/>
          <w:lang w:val="sq-AL"/>
        </w:rPr>
        <w:t>2. Në rast se zhvilluesi gjykon se të dhëna të caktuara në dokumentacionin e kërkuar nga procedura e VNM-së janë konfidenciale, atëherë ai ua komunikon atë AKM-së dhe QKL-së që në momentin e paraqitjes së dokumentacionit ku përmbahen të dhënat konfidenciale.</w:t>
      </w:r>
    </w:p>
    <w:p w:rsidR="00587E53" w:rsidRDefault="00587E53" w:rsidP="00587E53">
      <w:pPr>
        <w:pStyle w:val="Paragrafi"/>
        <w:rPr>
          <w:sz w:val="21"/>
          <w:szCs w:val="21"/>
          <w:lang w:val="sq-AL"/>
        </w:rPr>
      </w:pPr>
      <w:r w:rsidRPr="00C33FEC">
        <w:rPr>
          <w:sz w:val="21"/>
          <w:szCs w:val="21"/>
          <w:lang w:val="sq-AL"/>
        </w:rPr>
        <w:t>3. Në rast se AKM-ja dhe QKL-ja njoftohen paraprakisht nga zhvilluesi për ruajtjen e të dhënave konfidenciale, atëherë ato zbatojnë kërkesat e legjislacionit përkatës sipas përcaktimeve të ligjit nr. 9901, datë 14.4.2008 “Për shoqëritë tregtare”, të ligjit nr. 9887, datë 10.3.2008 “Për mbrojtjen e të dhënave personale”, të ligjit nr. 9380, datë 28.4.2005 “Për të drejtën e autorit dhe të drejtat e lidhura me të”, si dhe të ligjit nr. 9947, datë 7.7.2008 “Për pronësinë industriale”.</w:t>
      </w:r>
    </w:p>
    <w:p w:rsidR="00587E53" w:rsidRPr="00C33FEC" w:rsidRDefault="00587E53" w:rsidP="00587E53">
      <w:pPr>
        <w:pStyle w:val="Paragrafi"/>
        <w:rPr>
          <w:sz w:val="21"/>
          <w:szCs w:val="21"/>
          <w:lang w:val="sq-AL"/>
        </w:rPr>
      </w:pPr>
    </w:p>
    <w:p w:rsidR="00587E53" w:rsidRPr="00C33FEC" w:rsidRDefault="00587E53" w:rsidP="00587E53">
      <w:pPr>
        <w:pStyle w:val="Paragrafi"/>
        <w:rPr>
          <w:sz w:val="21"/>
          <w:szCs w:val="21"/>
          <w:lang w:val="sq-AL"/>
        </w:rPr>
      </w:pPr>
      <w:r w:rsidRPr="00C33FEC">
        <w:rPr>
          <w:sz w:val="21"/>
          <w:szCs w:val="21"/>
          <w:lang w:val="sq-AL"/>
        </w:rPr>
        <w:t>4. Afatet kohore për llogari të procedurës së ruajtjes dhe administrimit të të dhënave konfidenciale nuk llogariten (i shtohen) në afatet e zbatimit të procedurës së VNM-së sipas këtij vendimi.</w:t>
      </w:r>
    </w:p>
    <w:p w:rsidR="00587E53" w:rsidRPr="00C33FEC" w:rsidRDefault="00587E53" w:rsidP="00587E53">
      <w:pPr>
        <w:pStyle w:val="Paragrafi"/>
        <w:rPr>
          <w:sz w:val="21"/>
          <w:szCs w:val="21"/>
          <w:lang w:val="sq-AL"/>
        </w:rPr>
      </w:pPr>
      <w:r w:rsidRPr="00C33FEC">
        <w:rPr>
          <w:sz w:val="21"/>
          <w:szCs w:val="21"/>
          <w:lang w:val="sq-AL"/>
        </w:rPr>
        <w:t>5. Çdo palë ka të drejtë të ankohet në rrugë administrative, me kërkesë në QKL, ndaj akteve, veprimeve apo mosveprimeve gjatë zhvillimit të procedurës së VNM-së, në përputhje me kërkesat e nenit 25 të ligjit nr. 10 440, datë 7.7.2011 “Për vlerësimin e ndikimit në mjedis”, dhe sipas kërkesave të nenit 30 të ligjit nr. 10 081, datë 23.2.2009 “Për licencat, autorizimet dhe lejet në Republikën e Shqipërisë”.</w:t>
      </w:r>
    </w:p>
    <w:p w:rsidR="00587E53" w:rsidRPr="00C33FEC" w:rsidRDefault="00587E53" w:rsidP="00587E53">
      <w:pPr>
        <w:pStyle w:val="Paragrafi"/>
        <w:rPr>
          <w:sz w:val="21"/>
          <w:szCs w:val="21"/>
          <w:lang w:val="sq-AL"/>
        </w:rPr>
      </w:pPr>
      <w:r w:rsidRPr="00C33FEC">
        <w:rPr>
          <w:sz w:val="21"/>
          <w:szCs w:val="21"/>
          <w:lang w:val="sq-AL"/>
        </w:rPr>
        <w:t>6. Për përmbushjen e afateve kohore të kësaj procedure, institucionet me rol e përgjegjësi në këtë procedurë, sa të jetë e mundur, shkëmbejnë informacionin për projektin nëpërmjet komunikimit elektronik, në përputhje me përcaktimet në legjislacionin përkatës në fuqi.</w:t>
      </w:r>
    </w:p>
    <w:p w:rsidR="00587E53" w:rsidRPr="00C33FEC" w:rsidRDefault="00587E53" w:rsidP="00587E53">
      <w:pPr>
        <w:pStyle w:val="Paragrafi"/>
        <w:rPr>
          <w:sz w:val="21"/>
          <w:szCs w:val="21"/>
          <w:lang w:val="sq-AL"/>
        </w:rPr>
      </w:pPr>
      <w:r w:rsidRPr="00C33FEC">
        <w:rPr>
          <w:sz w:val="21"/>
          <w:szCs w:val="21"/>
          <w:lang w:val="sq-AL"/>
        </w:rPr>
        <w:t>II. Ngarkohen Ministria e Mjedisit, Pyjeve dhe Administrimit të Ujërave dhe Qendra Kombëtare e Licencimit për zbatimin e këtij vendimi.</w:t>
      </w:r>
    </w:p>
    <w:p w:rsidR="00587E53" w:rsidRPr="00C33FEC" w:rsidRDefault="00587E53" w:rsidP="00587E53">
      <w:pPr>
        <w:pStyle w:val="Paragrafi"/>
        <w:rPr>
          <w:sz w:val="21"/>
          <w:szCs w:val="21"/>
          <w:lang w:val="sq-AL"/>
        </w:rPr>
      </w:pPr>
      <w:r w:rsidRPr="00C33FEC">
        <w:rPr>
          <w:sz w:val="21"/>
          <w:szCs w:val="21"/>
          <w:lang w:val="sq-AL"/>
        </w:rPr>
        <w:t>Ky vendim hyn në fuqi pas botimit në Fletoren Zyrtare.</w:t>
      </w:r>
    </w:p>
    <w:p w:rsidR="00587E53" w:rsidRPr="00C33FEC" w:rsidRDefault="00587E53" w:rsidP="00587E53">
      <w:pPr>
        <w:pStyle w:val="Paragrafi"/>
        <w:rPr>
          <w:sz w:val="21"/>
          <w:szCs w:val="21"/>
          <w:lang w:val="sq-AL"/>
        </w:rPr>
      </w:pPr>
    </w:p>
    <w:p w:rsidR="00587E53" w:rsidRPr="00C33FEC" w:rsidRDefault="00587E53" w:rsidP="00587E53">
      <w:pPr>
        <w:pStyle w:val="Autoriteti"/>
        <w:keepNext w:val="0"/>
        <w:rPr>
          <w:sz w:val="21"/>
          <w:szCs w:val="21"/>
          <w:lang w:val="sq-AL"/>
        </w:rPr>
      </w:pPr>
      <w:r w:rsidRPr="00C33FEC">
        <w:rPr>
          <w:sz w:val="21"/>
          <w:szCs w:val="21"/>
          <w:lang w:val="sq-AL"/>
        </w:rPr>
        <w:t>Kryeministri</w:t>
      </w:r>
    </w:p>
    <w:p w:rsidR="00587E53" w:rsidRPr="00C33FEC" w:rsidRDefault="00587E53" w:rsidP="00587E53">
      <w:pPr>
        <w:pStyle w:val="AutoritetiEmer"/>
        <w:rPr>
          <w:sz w:val="21"/>
          <w:szCs w:val="21"/>
          <w:lang w:val="sq-AL"/>
        </w:rPr>
      </w:pPr>
      <w:r w:rsidRPr="00C33FEC">
        <w:rPr>
          <w:sz w:val="21"/>
          <w:szCs w:val="21"/>
          <w:lang w:val="sq-AL"/>
        </w:rPr>
        <w:t>Sali Berisha</w:t>
      </w:r>
    </w:p>
    <w:sectPr w:rsidR="00587E53" w:rsidRPr="00C33FEC" w:rsidSect="00DE0F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512" w:rsidRDefault="00937512" w:rsidP="00587E53">
      <w:pPr>
        <w:spacing w:after="0" w:line="240" w:lineRule="auto"/>
      </w:pPr>
      <w:r>
        <w:separator/>
      </w:r>
    </w:p>
  </w:endnote>
  <w:endnote w:type="continuationSeparator" w:id="0">
    <w:p w:rsidR="00937512" w:rsidRDefault="00937512" w:rsidP="0058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512" w:rsidRDefault="00937512" w:rsidP="00587E53">
      <w:pPr>
        <w:spacing w:after="0" w:line="240" w:lineRule="auto"/>
      </w:pPr>
      <w:r>
        <w:separator/>
      </w:r>
    </w:p>
  </w:footnote>
  <w:footnote w:type="continuationSeparator" w:id="0">
    <w:p w:rsidR="00937512" w:rsidRDefault="00937512" w:rsidP="00587E53">
      <w:pPr>
        <w:spacing w:after="0" w:line="240" w:lineRule="auto"/>
      </w:pPr>
      <w:r>
        <w:continuationSeparator/>
      </w:r>
    </w:p>
  </w:footnote>
  <w:footnote w:id="1">
    <w:p w:rsidR="00587E53" w:rsidRPr="00243E7F" w:rsidRDefault="00587E53" w:rsidP="00587E53">
      <w:pPr>
        <w:pStyle w:val="FootnoteText"/>
        <w:jc w:val="both"/>
        <w:rPr>
          <w:rFonts w:ascii="CG Times" w:hAnsi="CG Times"/>
          <w:sz w:val="18"/>
          <w:szCs w:val="18"/>
        </w:rPr>
      </w:pPr>
      <w:r>
        <w:rPr>
          <w:rStyle w:val="FootnoteReference"/>
        </w:rPr>
        <w:footnoteRef/>
      </w:r>
      <w:r>
        <w:t xml:space="preserve"> </w:t>
      </w:r>
      <w:r w:rsidRPr="00243E7F">
        <w:rPr>
          <w:rFonts w:ascii="CG Times" w:hAnsi="CG Times"/>
          <w:sz w:val="18"/>
          <w:szCs w:val="18"/>
        </w:rPr>
        <w:t>Projekt</w:t>
      </w:r>
      <w:r>
        <w:rPr>
          <w:rFonts w:ascii="CG Times" w:hAnsi="CG Times"/>
          <w:sz w:val="18"/>
          <w:szCs w:val="18"/>
        </w:rPr>
        <w:t xml:space="preserve"> </w:t>
      </w:r>
      <w:r w:rsidRPr="00243E7F">
        <w:rPr>
          <w:rFonts w:ascii="CG Times" w:hAnsi="CG Times"/>
          <w:sz w:val="18"/>
          <w:szCs w:val="18"/>
        </w:rPr>
        <w:t>vendimi synon të bëjë përafrimin e plotë të direktivës nr. 92/2011/EEC “Për vlerësimin e efekteve që shkaktohen në mjedis nga aktivitetet private dhe publike”, e kodifikuar në 2012 (Celex: 32011</w:t>
      </w:r>
      <w:r>
        <w:rPr>
          <w:rFonts w:ascii="CG Times" w:hAnsi="CG Times"/>
          <w:sz w:val="18"/>
          <w:szCs w:val="18"/>
        </w:rPr>
        <w:t>L</w:t>
      </w:r>
      <w:r w:rsidRPr="00243E7F">
        <w:rPr>
          <w:rFonts w:ascii="CG Times" w:hAnsi="CG Times"/>
          <w:sz w:val="18"/>
          <w:szCs w:val="18"/>
        </w:rPr>
        <w:t>0092</w:t>
      </w:r>
      <w:r>
        <w:rPr>
          <w:rFonts w:ascii="CG Times" w:hAnsi="CG Times"/>
          <w:sz w:val="18"/>
          <w:szCs w:val="18"/>
        </w:rPr>
        <w:t>:0</w:t>
      </w:r>
      <w:r w:rsidRPr="00243E7F">
        <w:rPr>
          <w:rFonts w:ascii="CG Times" w:hAnsi="CG Times"/>
          <w:sz w:val="18"/>
          <w:szCs w:val="18"/>
        </w:rPr>
        <w:t>J L026,28.01.2012, p.0001-0021)</w:t>
      </w:r>
      <w:r>
        <w:rPr>
          <w:rFonts w:ascii="CG Times" w:hAnsi="CG Times"/>
          <w:sz w:val="18"/>
          <w:szCs w:val="18"/>
        </w:rPr>
        <w:t>.</w:t>
      </w:r>
    </w:p>
    <w:p w:rsidR="00587E53" w:rsidRPr="00F54B9B" w:rsidRDefault="00587E53" w:rsidP="00587E53">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26F04"/>
    <w:multiLevelType w:val="hybridMultilevel"/>
    <w:tmpl w:val="D88AC268"/>
    <w:lvl w:ilvl="0" w:tplc="166A26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7E53"/>
    <w:rsid w:val="00070773"/>
    <w:rsid w:val="00587E53"/>
    <w:rsid w:val="00937512"/>
    <w:rsid w:val="00DE0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21F56DE-FD36-4C9B-AB7E-280B70DB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F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87E53"/>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587E53"/>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87E53"/>
    <w:pPr>
      <w:widowControl w:val="0"/>
      <w:jc w:val="right"/>
    </w:pPr>
    <w:rPr>
      <w:rFonts w:ascii="CG Times" w:eastAsia="MS Mincho" w:hAnsi="CG Times" w:cs="CG Times"/>
      <w:b/>
      <w:bCs/>
      <w:sz w:val="22"/>
      <w:szCs w:val="22"/>
      <w:lang w:val="en-GB"/>
    </w:rPr>
  </w:style>
  <w:style w:type="paragraph" w:customStyle="1" w:styleId="KapitulliTitull">
    <w:name w:val="Kapitulli_Titull"/>
    <w:rsid w:val="00587E53"/>
    <w:pPr>
      <w:keepNext/>
      <w:widowControl w:val="0"/>
      <w:jc w:val="center"/>
    </w:pPr>
    <w:rPr>
      <w:rFonts w:ascii="CG Times" w:eastAsia="MS Mincho" w:hAnsi="CG Times" w:cs="CG Times"/>
      <w:caps/>
      <w:sz w:val="22"/>
      <w:szCs w:val="22"/>
      <w:lang w:val="en-GB"/>
    </w:rPr>
  </w:style>
  <w:style w:type="paragraph" w:customStyle="1" w:styleId="NumriData">
    <w:name w:val="Numri_Data"/>
    <w:next w:val="Normal"/>
    <w:link w:val="NumriDataChar"/>
    <w:rsid w:val="00587E5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587E53"/>
    <w:rPr>
      <w:rFonts w:ascii="CG Times" w:eastAsia="MS Mincho" w:hAnsi="CG Times" w:cs="CG Times"/>
      <w:b/>
      <w:bCs/>
      <w:sz w:val="22"/>
      <w:szCs w:val="22"/>
      <w:lang w:val="en-GB" w:eastAsia="en-US" w:bidi="ar-SA"/>
    </w:rPr>
  </w:style>
  <w:style w:type="paragraph" w:customStyle="1" w:styleId="Paragrafi">
    <w:name w:val="Paragrafi"/>
    <w:link w:val="ParagrafiChar"/>
    <w:rsid w:val="00587E5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87E53"/>
    <w:rPr>
      <w:rFonts w:ascii="CG Times" w:eastAsia="MS Mincho" w:hAnsi="CG Times" w:cs="CG Times"/>
      <w:sz w:val="22"/>
      <w:szCs w:val="22"/>
      <w:lang w:val="en-US" w:eastAsia="en-US" w:bidi="ar-SA"/>
    </w:rPr>
  </w:style>
  <w:style w:type="paragraph" w:customStyle="1" w:styleId="Titulli">
    <w:name w:val="Titulli"/>
    <w:next w:val="Normal"/>
    <w:link w:val="TitulliChar"/>
    <w:rsid w:val="00587E53"/>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87E5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87E53"/>
    <w:rPr>
      <w:rFonts w:ascii="CG Times" w:eastAsia="MS Mincho" w:hAnsi="CG Times" w:cs="CG Times"/>
      <w:caps/>
      <w:sz w:val="22"/>
      <w:szCs w:val="22"/>
      <w:lang w:val="en-GB" w:eastAsia="en-US" w:bidi="ar-SA"/>
    </w:rPr>
  </w:style>
  <w:style w:type="paragraph" w:styleId="FootnoteText">
    <w:name w:val="footnote text"/>
    <w:basedOn w:val="Normal"/>
    <w:link w:val="FootnoteTextChar"/>
    <w:uiPriority w:val="99"/>
    <w:rsid w:val="00587E53"/>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587E53"/>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587E53"/>
    <w:rPr>
      <w:vertAlign w:val="superscript"/>
    </w:rPr>
  </w:style>
  <w:style w:type="character" w:customStyle="1" w:styleId="TitulliChar">
    <w:name w:val="Titulli Char"/>
    <w:basedOn w:val="DefaultParagraphFont"/>
    <w:link w:val="Titulli"/>
    <w:rsid w:val="00587E53"/>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587E53"/>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587E53"/>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3768</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2019-03-18T13:07:00Z</dcterms:created>
  <dcterms:modified xsi:type="dcterms:W3CDTF">2019-03-18T13:07:00Z</dcterms:modified>
</cp:coreProperties>
</file>