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2A3" w:rsidRDefault="00EC62A3" w:rsidP="00EC62A3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EC62A3" w:rsidRDefault="00EC62A3" w:rsidP="00EC62A3">
      <w:pPr>
        <w:pStyle w:val="NumriData"/>
        <w:keepNext w:val="0"/>
        <w:rPr>
          <w:lang w:val="sq-AL"/>
        </w:rPr>
      </w:pPr>
      <w:r>
        <w:rPr>
          <w:lang w:val="sq-AL"/>
        </w:rPr>
        <w:t>Nr. 17, datë 9.1.2013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EC62A3" w:rsidP="00EC62A3">
      <w:pPr>
        <w:pStyle w:val="Titulli"/>
        <w:keepNext w:val="0"/>
        <w:rPr>
          <w:lang w:val="sq-AL"/>
        </w:rPr>
      </w:pPr>
      <w:r>
        <w:rPr>
          <w:lang w:val="sq-AL"/>
        </w:rPr>
        <w:t>Për shpronësimin, për interes publikIm të pronarëve të pasurive të paluajtshme, pronë private, që preken nga ndërtimi i linjës 110 kv tirana 2, NËNSTACIONI 110 kv kashar-Selitë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Zëvendëskryeministrit dhe Ministër i Ekonomisë, Tregtisë dhe Energjetikës, Këshilli i Ministrave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EC62A3" w:rsidP="00EC62A3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1. Shpronësimin, për interes publik, të pronarëve të pasurive të paluajtshme, pronë private, që preken nga ndërtimi i linjës 110 kV, Tirana 2, nënstacioni 110 kV Kashar-Selitë, sipas tabelës që i bashkëlidhet këtij vendimi.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2. Shpronësimi të bëhet në favor të “Operatorit të Sistemit të Transmetimit” sh.a. Tiranë.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3. Pronarët e pasurive të paluajtshme, që shpronësohen, të kompensohen në lekë, në vlerë të plotë, sipas masës përkatëse që paraqitet në tabelën, që i bashkëlidhet këtij vendimi, për sipërfaqen e përgjithshme të shpronësimit prej 2 206 (dy mijë e dyqind e gjashtë) m</w:t>
      </w:r>
      <w:r>
        <w:rPr>
          <w:vertAlign w:val="superscript"/>
          <w:lang w:val="sq-AL"/>
        </w:rPr>
        <w:t>2</w:t>
      </w:r>
      <w:r>
        <w:rPr>
          <w:lang w:val="sq-AL"/>
        </w:rPr>
        <w:t>, vlerësuar në shumën e përgjithshme prej 725 316 (shtatëqind e njëzet e pesë mijë e treqind e gjashtëmbëdhjetë) lekësh.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4. Fondi prej 725 316 (shtatëqind e njëzet e pesë mijë e treqind e gjashtëmbëdhjetë) lekësh, të përballohet nga fondet e “Operatorit të Sistemit të Transmetimit” sh.a.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5. Vlera e shpenzimeve procedurale të shpronësimit, në shumën 1 327 000 (një milion e treqind e njëzet e shtatë mijë) lekë, të përballohet nga “Operatori i Sistemit të Transmetimit” sh.a., si subjekt që garanton shpenzimet procedurale të këtij shpronësimi.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6. Shpronësimi të fillojë më 10 janar 2013 dhe të përfundojë brenda muajit mars 2013.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7. Mënyra e pagesës të bëhet pas paraqitjes së dokumenteve të pronësisë, sipas ligjit nr. 8561, datë 22.12.1999.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8. Punimet për ndërtimin e linjës 110 kV, Tirana 2, nënstacioni 110 kV Kashar-Selitë të përfundojnë brenda muajit dhjetor 2013.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9. Ngarkohen Ministria e Ekonomisë, Tregtisë dhe Energjetikës dhe “Operatori i Sistemit të Transmetimit” sh.a., për zbatimin e këtij vendimi.</w:t>
      </w:r>
    </w:p>
    <w:p w:rsidR="00EC62A3" w:rsidRDefault="00EC62A3" w:rsidP="00EC62A3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EC62A3" w:rsidP="00EC62A3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EC62A3" w:rsidRDefault="00EC62A3" w:rsidP="00EC62A3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EC62A3" w:rsidRDefault="00EC62A3" w:rsidP="00EC62A3">
      <w:pPr>
        <w:pStyle w:val="Paragrafi"/>
        <w:rPr>
          <w:lang w:val="sq-AL"/>
        </w:rPr>
      </w:pPr>
    </w:p>
    <w:p w:rsidR="00EC62A3" w:rsidRDefault="003B4B21" w:rsidP="00EC62A3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5762625" cy="5476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2A3" w:rsidRDefault="00EC62A3" w:rsidP="00EC62A3">
      <w:pPr>
        <w:pStyle w:val="Paragrafi"/>
        <w:ind w:firstLine="0"/>
        <w:rPr>
          <w:lang w:val="sq-AL"/>
        </w:rPr>
      </w:pPr>
    </w:p>
    <w:p w:rsidR="00EC62A3" w:rsidRDefault="00EC62A3" w:rsidP="00EC62A3">
      <w:pPr>
        <w:pStyle w:val="Paragrafi"/>
        <w:ind w:firstLine="0"/>
        <w:rPr>
          <w:lang w:val="sq-AL"/>
        </w:rPr>
      </w:pPr>
    </w:p>
    <w:p w:rsidR="00EC62A3" w:rsidRDefault="00EC62A3" w:rsidP="00EC62A3">
      <w:pPr>
        <w:pStyle w:val="Paragrafi"/>
        <w:ind w:firstLine="0"/>
        <w:rPr>
          <w:lang w:val="sq-AL"/>
        </w:rPr>
      </w:pPr>
    </w:p>
    <w:p w:rsidR="00EC62A3" w:rsidRDefault="00EC62A3" w:rsidP="00EC62A3">
      <w:pPr>
        <w:pStyle w:val="Paragrafi"/>
        <w:ind w:firstLine="0"/>
        <w:rPr>
          <w:lang w:val="sq-AL"/>
        </w:rPr>
      </w:pPr>
    </w:p>
    <w:p w:rsidR="00EC62A3" w:rsidRDefault="00EC62A3" w:rsidP="00EC62A3">
      <w:pPr>
        <w:pStyle w:val="Paragrafi"/>
        <w:ind w:firstLine="0"/>
        <w:rPr>
          <w:lang w:val="sq-AL"/>
        </w:rPr>
      </w:pPr>
    </w:p>
    <w:p w:rsidR="00EC62A3" w:rsidRDefault="003B4B21" w:rsidP="00EC62A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495925" cy="5619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785" r="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75B" w:rsidRPr="00EC62A3" w:rsidRDefault="007C075B" w:rsidP="00EC62A3"/>
    <w:sectPr w:rsidR="007C075B" w:rsidRPr="00EC62A3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075B"/>
    <w:rsid w:val="003B4B21"/>
    <w:rsid w:val="007C075B"/>
    <w:rsid w:val="00DE0FD1"/>
    <w:rsid w:val="00EC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033979-C2CF-4B6E-B048-CF0CC313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07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C075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C07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C07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7C07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C075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7C075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C075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C07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7C07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7C07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7C07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7C075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