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5BD" w:rsidRDefault="007165BD" w:rsidP="007165BD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7165BD" w:rsidRDefault="007165BD" w:rsidP="007165BD">
      <w:pPr>
        <w:pStyle w:val="NumriData"/>
        <w:keepNext w:val="0"/>
        <w:rPr>
          <w:lang w:val="sq-AL"/>
        </w:rPr>
      </w:pPr>
      <w:r>
        <w:rPr>
          <w:lang w:val="sq-AL"/>
        </w:rPr>
        <w:t>Nr. 22, datë 9.1.2013</w:t>
      </w:r>
    </w:p>
    <w:p w:rsidR="007165BD" w:rsidRDefault="007165BD" w:rsidP="007165BD">
      <w:pPr>
        <w:pStyle w:val="Paragrafi"/>
        <w:rPr>
          <w:lang w:val="sq-AL"/>
        </w:rPr>
      </w:pPr>
    </w:p>
    <w:p w:rsidR="007165BD" w:rsidRDefault="007165BD" w:rsidP="007165BD">
      <w:pPr>
        <w:pStyle w:val="Titulli"/>
        <w:keepNext w:val="0"/>
        <w:rPr>
          <w:lang w:val="sq-AL"/>
        </w:rPr>
      </w:pPr>
      <w:r>
        <w:rPr>
          <w:lang w:val="sq-AL"/>
        </w:rPr>
        <w:t>PËR DISA SHTESA NË VENDIMIN NR. 370, DATË 15.9.1997 TË KËSHILLIT TË MINISTRAVE “PËR HAPJEN E MISIONIT TË REPUBLIKËS SË SHQIPËRISË PRANË SELISË SË NATO-s, BRUKSEL”, TË NDRYSHUAR</w:t>
      </w:r>
    </w:p>
    <w:p w:rsidR="007165BD" w:rsidRDefault="007165BD" w:rsidP="007165BD">
      <w:pPr>
        <w:pStyle w:val="Paragrafi"/>
        <w:rPr>
          <w:lang w:val="sq-AL"/>
        </w:rPr>
      </w:pP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 e 15 të ligjit nr. 9095, datë 3.7.2003 “Për shërbimin e jashtëm të Republikës së Shqipërisë”, me propozimin e Ministrit të Mbrojtjes, Këshilli i Ministrave</w:t>
      </w:r>
    </w:p>
    <w:p w:rsidR="007165BD" w:rsidRDefault="007165BD" w:rsidP="007165BD">
      <w:pPr>
        <w:pStyle w:val="Paragrafi"/>
        <w:rPr>
          <w:lang w:val="sq-AL"/>
        </w:rPr>
      </w:pPr>
    </w:p>
    <w:p w:rsidR="007165BD" w:rsidRDefault="007165BD" w:rsidP="007165BD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7165BD" w:rsidRDefault="007165BD" w:rsidP="007165BD">
      <w:pPr>
        <w:pStyle w:val="Paragrafi"/>
        <w:rPr>
          <w:lang w:val="sq-AL"/>
        </w:rPr>
      </w:pP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1. Në vendimin nr. 370, datë 15.9.1997 të Këshillit të Ministrave, të ndryshuar, të bëhen shtesat e mëposhtme: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a) Në fund të pikës 2/1 shtohet një nënndarje, me këtë përmbajtje: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“- 3 (tre) këshilltarë për politikën e mbrojtjes, civilë, të barasvlershëm me gradën kolonel.”.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 xml:space="preserve">b) Pas pikës 2/1 shtohet pika 2/2, me këtë përmbajtje: 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 xml:space="preserve">“2/2 Këshilltarët për politikën e mbrojtjes janë personel i Ministrisë së Mbrojtjes dhe trajtohen si të tillë edhe pas përfundimit të shërbimit në Përfaqësinë Ushtarake, pranë Përfaqësisë së Përhershme të Republikës së Shqipërisë në NATO, Bruksel. Me përfundimin e shërbimit, këshilltarët kthehen në pozicionin e mëparshëm të punës ose në një pozicion të barasvlershëm me të.”. 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2. Efektet financiare që rrjedhin nga zbatimi i këtij vendimi të përballohen nga buxheti i Ministrisë së Mbrojtjes.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3. Ngarkohen Ministria e Mbrojtjes dhe Ministria e Punëve të Jashtme për zbatimin e këtij vendimi.</w:t>
      </w:r>
    </w:p>
    <w:p w:rsidR="007165BD" w:rsidRDefault="007165BD" w:rsidP="007165BD">
      <w:pPr>
        <w:pStyle w:val="Paragrafi"/>
        <w:rPr>
          <w:lang w:val="sq-AL"/>
        </w:rPr>
      </w:pPr>
      <w:r>
        <w:rPr>
          <w:lang w:val="sq-AL"/>
        </w:rPr>
        <w:t>Ky vendim hyn në fuqi menjëherë, botohet në Fletoren Zyrtare dhe i shtrin efektet nga data 1 janar 2013.</w:t>
      </w:r>
    </w:p>
    <w:p w:rsidR="007165BD" w:rsidRDefault="007165BD" w:rsidP="007165BD">
      <w:pPr>
        <w:pStyle w:val="Paragrafi"/>
        <w:ind w:firstLine="0"/>
        <w:rPr>
          <w:lang w:val="sq-AL"/>
        </w:rPr>
      </w:pPr>
    </w:p>
    <w:p w:rsidR="007165BD" w:rsidRDefault="007165BD" w:rsidP="007165BD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7165BD" w:rsidRDefault="007165BD" w:rsidP="007165BD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7165BD" w:rsidRDefault="007165BD" w:rsidP="007165BD">
      <w:pPr>
        <w:pStyle w:val="Paragrafi"/>
        <w:rPr>
          <w:lang w:val="sq-AL"/>
        </w:rPr>
      </w:pPr>
    </w:p>
    <w:p w:rsidR="00F40131" w:rsidRPr="007165BD" w:rsidRDefault="00F40131" w:rsidP="007165BD"/>
    <w:sectPr w:rsidR="00F40131" w:rsidRPr="007165BD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0131"/>
    <w:rsid w:val="005D6A53"/>
    <w:rsid w:val="007165BD"/>
    <w:rsid w:val="00DE0FD1"/>
    <w:rsid w:val="00F4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088C9A-87B0-40F4-8234-F65ECE4F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4013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4013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4013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4013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F4013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4013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F4013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4013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4013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F4013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F4013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F4013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F4013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