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31" w:rsidRDefault="00564231" w:rsidP="00564231">
      <w:pPr>
        <w:pStyle w:val="Akti"/>
        <w:keepNext w:val="0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564231" w:rsidRDefault="00564231" w:rsidP="00564231">
      <w:pPr>
        <w:pStyle w:val="NumriData"/>
        <w:keepNext w:val="0"/>
        <w:rPr>
          <w:lang w:val="sq-AL"/>
        </w:rPr>
      </w:pPr>
      <w:r>
        <w:rPr>
          <w:lang w:val="sq-AL"/>
        </w:rPr>
        <w:t>Nr. 24, datë 9.1.2013</w:t>
      </w:r>
    </w:p>
    <w:p w:rsidR="00564231" w:rsidRDefault="00564231" w:rsidP="00564231">
      <w:pPr>
        <w:pStyle w:val="Paragrafi"/>
        <w:rPr>
          <w:lang w:val="sq-AL"/>
        </w:rPr>
      </w:pPr>
    </w:p>
    <w:p w:rsidR="00564231" w:rsidRDefault="00564231" w:rsidP="00564231">
      <w:pPr>
        <w:pStyle w:val="Titulli"/>
        <w:keepNext w:val="0"/>
        <w:rPr>
          <w:lang w:val="sq-AL"/>
        </w:rPr>
      </w:pPr>
      <w:r>
        <w:rPr>
          <w:lang w:val="sq-AL"/>
        </w:rPr>
        <w:t xml:space="preserve">PËR MIRATIMIN E KUOTAVE TË PRANIMIT DHE TË TARIFAVE TË SHKOLLIMIT, NË PROGRAMET E STUDIMEVE TË CIKLIT TË TRETË, TË DOKTORATËS, NË INSTITUCIONET PUBLIKE TË ARSIMIT TË LARTË, PËR VITIN AKADEMIK </w:t>
      </w:r>
    </w:p>
    <w:p w:rsidR="00564231" w:rsidRDefault="00564231" w:rsidP="00564231">
      <w:pPr>
        <w:pStyle w:val="Titulli"/>
        <w:keepNext w:val="0"/>
        <w:rPr>
          <w:lang w:val="sq-AL"/>
        </w:rPr>
      </w:pPr>
      <w:r>
        <w:rPr>
          <w:lang w:val="sq-AL"/>
        </w:rPr>
        <w:t>2012-2013</w:t>
      </w:r>
    </w:p>
    <w:p w:rsidR="00564231" w:rsidRDefault="00564231" w:rsidP="00564231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neneve 26, 34 e 75 të ligjit nr. 9741, datë 21.5.2007 “Për arsimin e lartë në Republikën e Shqipërisë”, të ndryshuar, me propozimin e Ministrit të Arsimit dhe Shkencës, Këshilli i Ministrave</w:t>
      </w:r>
    </w:p>
    <w:p w:rsidR="00564231" w:rsidRDefault="00564231" w:rsidP="00564231">
      <w:pPr>
        <w:pStyle w:val="Paragrafi"/>
        <w:rPr>
          <w:lang w:val="sq-AL"/>
        </w:rPr>
      </w:pPr>
    </w:p>
    <w:p w:rsidR="00564231" w:rsidRDefault="00564231" w:rsidP="00564231">
      <w:pPr>
        <w:pStyle w:val="VENDOSI"/>
        <w:keepNext w:val="0"/>
        <w:rPr>
          <w:lang w:val="sq-AL"/>
        </w:rPr>
      </w:pPr>
      <w:r>
        <w:rPr>
          <w:lang w:val="sq-AL"/>
        </w:rPr>
        <w:t xml:space="preserve">VENDOSI: </w:t>
      </w:r>
    </w:p>
    <w:p w:rsidR="00564231" w:rsidRDefault="00564231" w:rsidP="00564231">
      <w:pPr>
        <w:pStyle w:val="Paragrafi"/>
        <w:rPr>
          <w:lang w:val="sq-AL"/>
        </w:rPr>
      </w:pPr>
    </w:p>
    <w:p w:rsidR="00564231" w:rsidRDefault="00564231" w:rsidP="00564231">
      <w:pPr>
        <w:pStyle w:val="Paragrafi"/>
        <w:rPr>
          <w:lang w:val="sq-AL"/>
        </w:rPr>
      </w:pPr>
      <w:r>
        <w:rPr>
          <w:lang w:val="sq-AL"/>
        </w:rPr>
        <w:t>1. Miratimin e kuotave të pranimit në programet e studimeve të ciklit të tretë, doktoratë, në institucionet publike të arsimit të lartë, për vitin akademik 2012-2013, gjithsej 1305, të ndara si më poshtë vijon:</w:t>
      </w:r>
    </w:p>
    <w:p w:rsidR="00564231" w:rsidRDefault="00564231" w:rsidP="00564231">
      <w:pPr>
        <w:pStyle w:val="Paragrafi"/>
        <w:rPr>
          <w:lang w:val="sq-AL"/>
        </w:rPr>
      </w:pPr>
      <w:r>
        <w:rPr>
          <w:lang w:val="sq-AL"/>
        </w:rPr>
        <w:t>a) për kandidatët brenda territorit të vendit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</w:t>
      </w:r>
      <w:r>
        <w:rPr>
          <w:lang w:val="sq-AL"/>
        </w:rPr>
        <w:tab/>
      </w:r>
      <w:r>
        <w:rPr>
          <w:lang w:val="sq-AL"/>
        </w:rPr>
        <w:tab/>
        <w:t>1141;</w:t>
      </w:r>
    </w:p>
    <w:p w:rsidR="00564231" w:rsidRDefault="00564231" w:rsidP="00564231">
      <w:pPr>
        <w:pStyle w:val="Paragrafi"/>
        <w:rPr>
          <w:lang w:val="sq-AL"/>
        </w:rPr>
      </w:pPr>
      <w:r>
        <w:rPr>
          <w:lang w:val="sq-AL"/>
        </w:rPr>
        <w:t xml:space="preserve">b) për kandidatët nga trojet jashtë kufijve të vendit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154;</w:t>
      </w:r>
    </w:p>
    <w:p w:rsidR="00564231" w:rsidRDefault="00564231" w:rsidP="00564231">
      <w:pPr>
        <w:pStyle w:val="Paragrafi"/>
        <w:rPr>
          <w:lang w:val="sq-AL"/>
        </w:rPr>
      </w:pPr>
      <w:r>
        <w:rPr>
          <w:lang w:val="sq-AL"/>
        </w:rPr>
        <w:t xml:space="preserve">c) për shtetasit e huaj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10.</w:t>
      </w:r>
    </w:p>
    <w:p w:rsidR="00564231" w:rsidRDefault="00564231" w:rsidP="00564231">
      <w:pPr>
        <w:pStyle w:val="Paragrafi"/>
        <w:rPr>
          <w:lang w:val="sq-AL"/>
        </w:rPr>
      </w:pPr>
      <w:r>
        <w:rPr>
          <w:lang w:val="sq-AL"/>
        </w:rPr>
        <w:t>2. Kuotat e pranimit për kandidatët brenda territorit të vendit, të përcaktuara në shkronjën “a” të pikës 1 të këtij vendimi, të ndara sipas programeve të studimit, pasqyrohen në kolonën D të tabelës nr. 1, bashkëlidhur këtij vendimi.</w:t>
      </w:r>
    </w:p>
    <w:p w:rsidR="00564231" w:rsidRDefault="00564231" w:rsidP="00564231">
      <w:pPr>
        <w:pStyle w:val="Paragrafi"/>
        <w:rPr>
          <w:lang w:val="sq-AL"/>
        </w:rPr>
      </w:pPr>
      <w:r>
        <w:rPr>
          <w:lang w:val="sq-AL"/>
        </w:rPr>
        <w:t>3. Kuotat e pranimit për kandidatët nga trojet jashtë kufijve të vendit, të përcaktuara në shkronjën “b” të pikës 1 të këtij vendimi, të ndara sipas programeve të studimit, pasqyrohen në kolonën E të tabelës nr. 1, bashkëlidhur këtij vendimi.</w:t>
      </w:r>
    </w:p>
    <w:p w:rsidR="00564231" w:rsidRDefault="00564231" w:rsidP="00564231">
      <w:pPr>
        <w:pStyle w:val="Paragrafi"/>
        <w:rPr>
          <w:lang w:val="sq-AL"/>
        </w:rPr>
      </w:pPr>
      <w:r>
        <w:rPr>
          <w:lang w:val="sq-AL"/>
        </w:rPr>
        <w:t xml:space="preserve">4. Kuotat e pranimeve për shtetasit e huaj, të përcaktuara në shkronjën “c” të pikës 1 të këtij vendimi, që do të studiojnë në institucionet publike të arsimit të lartë të Republikës së Shqipërisë, administrohen nga Ministria e Arsimit dhe Shkencës. Ato shpërndahen në bazë të marrëveshjeve dy apo shumëpalëshe, si dhe në bazë të kërkesave individuale, të paraqitura në Ministrinë e Arsimit dhe Shkencës nga persona të interesuar. </w:t>
      </w:r>
    </w:p>
    <w:p w:rsidR="00564231" w:rsidRDefault="00564231" w:rsidP="00564231">
      <w:pPr>
        <w:pStyle w:val="Paragrafi"/>
        <w:rPr>
          <w:lang w:val="sq-AL"/>
        </w:rPr>
      </w:pPr>
      <w:r>
        <w:rPr>
          <w:lang w:val="sq-AL"/>
        </w:rPr>
        <w:t>5. Tarifa e shkollimit për programet e studimeve të ciklit të tretë, të doktoratës, të përcaktuara në pikën 1 të këtij vendimi, është 216 320 (dyqind e gjashtëmbëdhjetë mijë e treqind e njëzet) lekë. Tarifa e shkollimit paguhet në këste, të përcaktuara nga institucioni publik i arsimit të lartë.</w:t>
      </w:r>
    </w:p>
    <w:p w:rsidR="00564231" w:rsidRDefault="00564231" w:rsidP="00564231">
      <w:pPr>
        <w:pStyle w:val="Paragrafi"/>
        <w:rPr>
          <w:lang w:val="sq-AL"/>
        </w:rPr>
      </w:pPr>
      <w:r>
        <w:rPr>
          <w:lang w:val="sq-AL"/>
        </w:rPr>
        <w:t>6. Efektet financiare, që rrjedhin nga zbatimi i këtij vendimi, përballohen nga buxheti i secilit institucion publik të arsimit të lartë, pa efekte buxhetore shtesë.</w:t>
      </w:r>
    </w:p>
    <w:p w:rsidR="00564231" w:rsidRDefault="00564231" w:rsidP="00564231">
      <w:pPr>
        <w:pStyle w:val="Paragrafi"/>
        <w:rPr>
          <w:lang w:val="sq-AL"/>
        </w:rPr>
      </w:pPr>
      <w:r>
        <w:rPr>
          <w:lang w:val="sq-AL"/>
        </w:rPr>
        <w:t>7. Ngarkohen Ministria e Arsimit dhe Shkencës dhe institucionet publike të arsimit të lartë për zbatimin e këtij vendimi.</w:t>
      </w:r>
    </w:p>
    <w:p w:rsidR="00564231" w:rsidRDefault="00564231" w:rsidP="00564231">
      <w:pPr>
        <w:pStyle w:val="Paragrafi"/>
        <w:rPr>
          <w:lang w:val="sq-AL"/>
        </w:rPr>
      </w:pPr>
      <w:r>
        <w:rPr>
          <w:lang w:val="sq-AL"/>
        </w:rPr>
        <w:t xml:space="preserve">Ky vendim hyn në fuqi pas botimit në </w:t>
      </w:r>
      <w:r>
        <w:rPr>
          <w:szCs w:val="18"/>
          <w:lang w:val="sq-AL"/>
        </w:rPr>
        <w:t>Fletoren Zyrtare.</w:t>
      </w:r>
    </w:p>
    <w:p w:rsidR="00564231" w:rsidRDefault="00564231" w:rsidP="00564231">
      <w:pPr>
        <w:pStyle w:val="Paragrafi"/>
        <w:rPr>
          <w:lang w:val="sq-AL"/>
        </w:rPr>
      </w:pPr>
    </w:p>
    <w:p w:rsidR="00564231" w:rsidRDefault="00564231" w:rsidP="00564231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564231" w:rsidRDefault="00564231" w:rsidP="00564231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564231" w:rsidRDefault="00564231" w:rsidP="00564231">
      <w:pPr>
        <w:widowControl w:val="0"/>
        <w:rPr>
          <w:lang w:val="sq-AL"/>
        </w:rPr>
      </w:pPr>
    </w:p>
    <w:p w:rsidR="00564231" w:rsidRDefault="00564231" w:rsidP="00564231">
      <w:pPr>
        <w:widowControl w:val="0"/>
        <w:rPr>
          <w:lang w:val="sq-AL"/>
        </w:rPr>
      </w:pPr>
    </w:p>
    <w:p w:rsidR="00564231" w:rsidRDefault="00564231" w:rsidP="00564231">
      <w:pPr>
        <w:widowControl w:val="0"/>
        <w:rPr>
          <w:lang w:val="sq-AL"/>
        </w:rPr>
      </w:pPr>
    </w:p>
    <w:p w:rsidR="00564231" w:rsidRDefault="00564231" w:rsidP="00564231">
      <w:pPr>
        <w:widowControl w:val="0"/>
        <w:rPr>
          <w:lang w:val="sq-AL"/>
        </w:rPr>
      </w:pPr>
    </w:p>
    <w:p w:rsidR="00564231" w:rsidRDefault="00564231" w:rsidP="00564231">
      <w:pPr>
        <w:widowControl w:val="0"/>
        <w:rPr>
          <w:lang w:val="sq-AL"/>
        </w:rPr>
      </w:pPr>
    </w:p>
    <w:p w:rsidR="00564231" w:rsidRDefault="00AD5F22" w:rsidP="00564231">
      <w:pPr>
        <w:widowControl w:val="0"/>
        <w:jc w:val="center"/>
        <w:rPr>
          <w:lang w:val="sq-AL"/>
        </w:rPr>
      </w:pPr>
      <w:r>
        <w:rPr>
          <w:noProof/>
        </w:rPr>
        <w:drawing>
          <wp:inline distT="0" distB="0" distL="0" distR="0">
            <wp:extent cx="5295900" cy="8067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231" w:rsidRDefault="00AD5F22" w:rsidP="00564231">
      <w:pPr>
        <w:widowControl w:val="0"/>
        <w:jc w:val="center"/>
        <w:rPr>
          <w:lang w:val="sq-AL"/>
        </w:rPr>
      </w:pPr>
      <w:r>
        <w:rPr>
          <w:noProof/>
        </w:rPr>
        <w:drawing>
          <wp:inline distT="0" distB="0" distL="0" distR="0">
            <wp:extent cx="5715000" cy="7648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098" w:rsidRPr="00564231" w:rsidRDefault="00311098" w:rsidP="00564231"/>
    <w:sectPr w:rsidR="00311098" w:rsidRPr="00564231" w:rsidSect="00DE0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11098"/>
    <w:rsid w:val="00311098"/>
    <w:rsid w:val="00564231"/>
    <w:rsid w:val="00AD5F22"/>
    <w:rsid w:val="00DE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121DE8C-A2C3-48CD-9AA5-2ACCABA2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F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1109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1109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1109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1109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link w:val="NumriData"/>
    <w:locked/>
    <w:rsid w:val="0031109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1109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link w:val="Paragrafi"/>
    <w:locked/>
    <w:rsid w:val="0031109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1109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1109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locked/>
    <w:rsid w:val="0031109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31109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31109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link w:val="Akti"/>
    <w:rsid w:val="0031109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5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2019-03-18T13:06:00Z</dcterms:created>
  <dcterms:modified xsi:type="dcterms:W3CDTF">2019-03-18T13:06:00Z</dcterms:modified>
</cp:coreProperties>
</file>