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565" w:rsidRDefault="00A97565" w:rsidP="00A97565">
      <w:pPr>
        <w:pStyle w:val="Akti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A97565" w:rsidRDefault="00A97565" w:rsidP="00A97565">
      <w:pPr>
        <w:pStyle w:val="NumriData"/>
        <w:keepNext w:val="0"/>
        <w:rPr>
          <w:lang w:val="sq-AL"/>
        </w:rPr>
      </w:pPr>
      <w:r>
        <w:rPr>
          <w:lang w:val="sq-AL"/>
        </w:rPr>
        <w:t>Nr. 11, datë 14.1.2013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Titulli"/>
        <w:keepNext w:val="0"/>
        <w:rPr>
          <w:lang w:val="sq-AL"/>
        </w:rPr>
      </w:pPr>
      <w:r>
        <w:rPr>
          <w:lang w:val="sq-AL"/>
        </w:rPr>
        <w:t>Për një ndryshim në vendimin nr. 140, datë 17.2.2010 të Këshillit të Ministrave “Për financimin e shërbimeve spitalore nga skema e detyrueshme e sigurimeve të kujdesit shëndetësor”, të ndryshuar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4 pika 2 shkronja “c” e 26 të ligjit nr. 7870, datë 13.10.1994 “Për sigurimet shëndetësore në Republikën e Shqipërisë”, të ndryshuar, të nenit 26 të ligjit nr. 9106, datë 17.7.2003 “Për shërbimin spitalor në Republikën e Shqipërisë” dhe të ligjit nr. 119/2012, datë 17.12.2012 “Për buxhetin e vitit 2013”, me propozimin e Ministrit të Shëndetësisë, Këshilli i Ministrave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Paragrafi"/>
        <w:rPr>
          <w:lang w:val="sq-AL"/>
        </w:rPr>
      </w:pPr>
      <w:r>
        <w:rPr>
          <w:lang w:val="sq-AL"/>
        </w:rPr>
        <w:t>1. Shtojca nr. 2, bashkëlidhur vendimit nr. 140, datë 17.2.2010 të Këshillit të Ministrave, të ndryshuar, zëvendësohet me shtojcën me të njëjtin numër, që i bashkëlidhet këtij vendimi.</w:t>
      </w:r>
    </w:p>
    <w:p w:rsidR="00A97565" w:rsidRDefault="00A97565" w:rsidP="00A97565">
      <w:pPr>
        <w:pStyle w:val="Paragrafi"/>
        <w:rPr>
          <w:lang w:val="sq-AL"/>
        </w:rPr>
      </w:pPr>
      <w:r>
        <w:rPr>
          <w:lang w:val="sq-AL"/>
        </w:rPr>
        <w:t>2. Ngarkohen Ministria e Shëndetësisë, Ministria e Financave dhe Instituti i Sigurimeve të Kujdesit Shëndetësor për zbatimin e këtij vendimi.</w:t>
      </w:r>
    </w:p>
    <w:p w:rsidR="00A97565" w:rsidRDefault="00A97565" w:rsidP="00A97565">
      <w:pPr>
        <w:pStyle w:val="Paragrafi"/>
        <w:rPr>
          <w:lang w:val="sq-AL"/>
        </w:rPr>
      </w:pPr>
      <w:r>
        <w:rPr>
          <w:lang w:val="sq-AL"/>
        </w:rPr>
        <w:t>Ky vendim hyn në fuqi menjëherë, botohet në Fletoren Zyrtare dhe i shtrin efektet financiare nga data 1 janar 2013.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A97565" w:rsidRDefault="00A97565" w:rsidP="00A97565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Paragrafi"/>
        <w:rPr>
          <w:lang w:val="sq-AL"/>
        </w:rPr>
      </w:pPr>
    </w:p>
    <w:p w:rsidR="00A97565" w:rsidRDefault="00A97565" w:rsidP="00A97565">
      <w:pPr>
        <w:pStyle w:val="Paragrafi"/>
        <w:rPr>
          <w:lang w:val="sq-AL"/>
        </w:rPr>
      </w:pPr>
    </w:p>
    <w:p w:rsidR="00A97565" w:rsidRDefault="00D11A12" w:rsidP="00A97565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353050" cy="809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408" w:rsidRPr="00A97565" w:rsidRDefault="00947408" w:rsidP="00A97565"/>
    <w:sectPr w:rsidR="00947408" w:rsidRPr="00A97565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7408"/>
    <w:rsid w:val="00947408"/>
    <w:rsid w:val="00A97565"/>
    <w:rsid w:val="00D11A12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4577A-D385-4805-94AD-AA9FD049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74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474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474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474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9474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474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9474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474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474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9474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9474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9474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9474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